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DE" w:rsidRPr="00627931" w:rsidRDefault="007D37DE" w:rsidP="007D37DE">
      <w:pPr>
        <w:spacing w:after="0" w:line="240" w:lineRule="auto"/>
        <w:jc w:val="center"/>
        <w:rPr>
          <w:rFonts w:ascii="Book Antiqua" w:hAnsi="Book Antiqua" w:cs="Arial"/>
          <w:b/>
          <w:sz w:val="2"/>
          <w:szCs w:val="26"/>
          <w:u w:val="single"/>
        </w:rPr>
      </w:pPr>
      <w:bookmarkStart w:id="0" w:name="_GoBack"/>
      <w:bookmarkEnd w:id="0"/>
      <w:r w:rsidRPr="00627931">
        <w:rPr>
          <w:rFonts w:ascii="Book Antiqua" w:hAnsi="Book Antiqua" w:cs="Arial"/>
          <w:b/>
          <w:sz w:val="2"/>
          <w:szCs w:val="26"/>
          <w:u w:val="single"/>
        </w:rPr>
        <w:t>.</w:t>
      </w:r>
    </w:p>
    <w:p w:rsidR="007D37DE" w:rsidRPr="00627931" w:rsidRDefault="007D37DE" w:rsidP="007D37DE">
      <w:pPr>
        <w:spacing w:after="0" w:line="240" w:lineRule="auto"/>
        <w:jc w:val="center"/>
        <w:rPr>
          <w:rFonts w:ascii="Book Antiqua" w:hAnsi="Book Antiqua" w:cs="Arial"/>
          <w:b/>
          <w:sz w:val="2"/>
          <w:szCs w:val="26"/>
          <w:u w:val="single"/>
        </w:rPr>
      </w:pPr>
    </w:p>
    <w:p w:rsidR="007D37DE" w:rsidRPr="00627931" w:rsidRDefault="007D37DE" w:rsidP="007D37DE">
      <w:pPr>
        <w:spacing w:after="0" w:line="240" w:lineRule="auto"/>
        <w:jc w:val="center"/>
        <w:rPr>
          <w:rFonts w:ascii="Book Antiqua" w:hAnsi="Book Antiqua" w:cs="Arial"/>
          <w:b/>
          <w:sz w:val="2"/>
          <w:szCs w:val="26"/>
          <w:u w:val="single"/>
        </w:rPr>
      </w:pPr>
    </w:p>
    <w:p w:rsidR="007D37DE" w:rsidRDefault="007D37DE" w:rsidP="007D37DE">
      <w:pPr>
        <w:spacing w:after="0" w:line="240" w:lineRule="auto"/>
        <w:jc w:val="right"/>
        <w:rPr>
          <w:rFonts w:ascii="Book Antiqua" w:hAnsi="Book Antiqua" w:cs="Arial"/>
          <w:b/>
          <w:sz w:val="4"/>
          <w:szCs w:val="26"/>
          <w:u w:val="single"/>
        </w:rPr>
      </w:pPr>
    </w:p>
    <w:p w:rsidR="007D37DE" w:rsidRDefault="008203F7" w:rsidP="007D37DE">
      <w:pPr>
        <w:tabs>
          <w:tab w:val="left" w:pos="3060"/>
          <w:tab w:val="left" w:pos="3600"/>
        </w:tabs>
        <w:spacing w:after="0" w:line="240" w:lineRule="auto"/>
        <w:jc w:val="right"/>
        <w:outlineLvl w:val="0"/>
        <w:rPr>
          <w:rFonts w:ascii="Arial Narrow" w:hAnsi="Arial Narrow"/>
          <w:bCs/>
          <w:sz w:val="20"/>
        </w:rPr>
      </w:pPr>
      <w:r>
        <w:rPr>
          <w:rFonts w:ascii="Tahoma" w:hAnsi="Tahoma" w:cs="Tahoma"/>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4193540</wp:posOffset>
                </wp:positionH>
                <wp:positionV relativeFrom="paragraph">
                  <wp:posOffset>-189230</wp:posOffset>
                </wp:positionV>
                <wp:extent cx="2229485" cy="576580"/>
                <wp:effectExtent l="2540" t="1270" r="3175" b="63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46D" w:rsidRDefault="009C546D" w:rsidP="009C546D">
                            <w:pPr>
                              <w:pStyle w:val="Default"/>
                              <w:jc w:val="right"/>
                              <w:rPr>
                                <w:sz w:val="23"/>
                                <w:szCs w:val="23"/>
                              </w:rPr>
                            </w:pPr>
                            <w:r>
                              <w:t xml:space="preserve"> </w:t>
                            </w:r>
                            <w:r>
                              <w:rPr>
                                <w:sz w:val="23"/>
                                <w:szCs w:val="23"/>
                              </w:rPr>
                              <w:t xml:space="preserve">24/01/2014 </w:t>
                            </w:r>
                          </w:p>
                          <w:p w:rsidR="00EE1077" w:rsidRPr="004800E9" w:rsidRDefault="009C546D" w:rsidP="009C546D">
                            <w:pPr>
                              <w:pStyle w:val="Default"/>
                              <w:jc w:val="right"/>
                              <w:rPr>
                                <w:sz w:val="23"/>
                                <w:szCs w:val="23"/>
                              </w:rPr>
                            </w:pPr>
                            <w:r>
                              <w:rPr>
                                <w:color w:val="auto"/>
                              </w:rPr>
                              <w:t xml:space="preserve"> </w:t>
                            </w:r>
                            <w:r>
                              <w:rPr>
                                <w:rFonts w:hint="eastAsia"/>
                                <w:color w:val="auto"/>
                                <w:sz w:val="23"/>
                                <w:szCs w:val="23"/>
                              </w:rPr>
                              <w:t>Αριθμ</w:t>
                            </w:r>
                            <w:r>
                              <w:rPr>
                                <w:color w:val="auto"/>
                                <w:sz w:val="23"/>
                                <w:szCs w:val="23"/>
                              </w:rPr>
                              <w:t xml:space="preserve">. </w:t>
                            </w:r>
                            <w:r>
                              <w:rPr>
                                <w:rFonts w:hint="eastAsia"/>
                                <w:color w:val="auto"/>
                                <w:sz w:val="23"/>
                                <w:szCs w:val="23"/>
                              </w:rPr>
                              <w:t>Πρωτ</w:t>
                            </w:r>
                            <w:r>
                              <w:rPr>
                                <w:color w:val="auto"/>
                                <w:sz w:val="23"/>
                                <w:szCs w:val="23"/>
                              </w:rPr>
                              <w:t>.: 2555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30.2pt;margin-top:-14.85pt;width:175.55pt;height:4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f6fLUCAAC5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" filled="f" stroked="f">
                <v:textbox>
                  <w:txbxContent>
                    <w:p w:rsidR="009C546D" w:rsidRDefault="009C546D" w:rsidP="009C546D">
                      <w:pPr>
                        <w:pStyle w:val="Default"/>
                        <w:jc w:val="right"/>
                        <w:rPr>
                          <w:sz w:val="23"/>
                          <w:szCs w:val="23"/>
                        </w:rPr>
                      </w:pPr>
                      <w:r>
                        <w:t xml:space="preserve"> </w:t>
                      </w:r>
                      <w:r>
                        <w:rPr>
                          <w:sz w:val="23"/>
                          <w:szCs w:val="23"/>
                        </w:rPr>
                        <w:t xml:space="preserve">24/01/2014 </w:t>
                      </w:r>
                    </w:p>
                    <w:p w:rsidR="00EE1077" w:rsidRPr="004800E9" w:rsidRDefault="009C546D" w:rsidP="009C546D">
                      <w:pPr>
                        <w:pStyle w:val="Default"/>
                        <w:jc w:val="right"/>
                        <w:rPr>
                          <w:sz w:val="23"/>
                          <w:szCs w:val="23"/>
                        </w:rPr>
                      </w:pPr>
                      <w:r>
                        <w:rPr>
                          <w:color w:val="auto"/>
                        </w:rPr>
                        <w:t xml:space="preserve"> </w:t>
                      </w:r>
                      <w:r>
                        <w:rPr>
                          <w:rFonts w:hint="eastAsia"/>
                          <w:color w:val="auto"/>
                          <w:sz w:val="23"/>
                          <w:szCs w:val="23"/>
                        </w:rPr>
                        <w:t>Αριθμ</w:t>
                      </w:r>
                      <w:r>
                        <w:rPr>
                          <w:color w:val="auto"/>
                          <w:sz w:val="23"/>
                          <w:szCs w:val="23"/>
                        </w:rPr>
                        <w:t xml:space="preserve">. </w:t>
                      </w:r>
                      <w:r>
                        <w:rPr>
                          <w:rFonts w:hint="eastAsia"/>
                          <w:color w:val="auto"/>
                          <w:sz w:val="23"/>
                          <w:szCs w:val="23"/>
                        </w:rPr>
                        <w:t>Πρωτ</w:t>
                      </w:r>
                      <w:r>
                        <w:rPr>
                          <w:color w:val="auto"/>
                          <w:sz w:val="23"/>
                          <w:szCs w:val="23"/>
                        </w:rPr>
                        <w:t>.: 2555</w:t>
                      </w:r>
                    </w:p>
                  </w:txbxContent>
                </v:textbox>
              </v:shape>
            </w:pict>
          </mc:Fallback>
        </mc:AlternateContent>
      </w:r>
      <w:r w:rsidR="007D37DE">
        <w:rPr>
          <w:rFonts w:ascii="Tahoma" w:hAnsi="Tahoma" w:cs="Tahoma"/>
        </w:rPr>
        <w:t xml:space="preserve">                                          </w:t>
      </w:r>
    </w:p>
    <w:p w:rsidR="007D37DE" w:rsidRPr="009068FF" w:rsidRDefault="007D37DE" w:rsidP="007D37DE">
      <w:pPr>
        <w:spacing w:after="0" w:line="240" w:lineRule="auto"/>
        <w:jc w:val="right"/>
        <w:rPr>
          <w:rFonts w:ascii="Arial Narrow" w:hAnsi="Arial Narrow"/>
          <w:bCs/>
          <w:sz w:val="2"/>
        </w:rPr>
      </w:pPr>
      <w:r>
        <w:rPr>
          <w:rFonts w:ascii="Arial Narrow" w:hAnsi="Arial Narrow"/>
          <w:bCs/>
          <w:noProof/>
          <w:sz w:val="2"/>
          <w:lang w:val="en-US" w:eastAsia="en-US"/>
        </w:rPr>
        <w:drawing>
          <wp:anchor distT="0" distB="0" distL="114300" distR="114300" simplePos="0" relativeHeight="251661312" behindDoc="0" locked="1" layoutInCell="1" allowOverlap="0">
            <wp:simplePos x="0" y="0"/>
            <wp:positionH relativeFrom="column">
              <wp:posOffset>363220</wp:posOffset>
            </wp:positionH>
            <wp:positionV relativeFrom="line">
              <wp:posOffset>-222250</wp:posOffset>
            </wp:positionV>
            <wp:extent cx="351790" cy="360045"/>
            <wp:effectExtent l="38100" t="0" r="181610" b="40005"/>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351790" cy="360045"/>
                    </a:xfrm>
                    <a:prstGeom prst="roundRect">
                      <a:avLst>
                        <a:gd name="adj" fmla="val 8594"/>
                      </a:avLst>
                    </a:prstGeom>
                    <a:solidFill>
                      <a:srgbClr val="FFFFFF">
                        <a:shade val="85000"/>
                      </a:srgbClr>
                    </a:solidFill>
                    <a:ln>
                      <a:noFill/>
                    </a:ln>
                    <a:effectLst>
                      <a:outerShdw blurRad="76200" dir="18900000" sy="23000" kx="-1200000" algn="bl" rotWithShape="0">
                        <a:prstClr val="black">
                          <a:alpha val="20000"/>
                        </a:prstClr>
                      </a:outerShdw>
                      <a:reflection blurRad="12700" stA="38000" endPos="28000" dist="5000" dir="5400000" sy="-100000" algn="bl" rotWithShape="0"/>
                    </a:effectLst>
                  </pic:spPr>
                </pic:pic>
              </a:graphicData>
            </a:graphic>
          </wp:anchor>
        </w:drawing>
      </w:r>
    </w:p>
    <w:p w:rsidR="007D37DE" w:rsidRPr="00C735A1" w:rsidRDefault="007D37DE" w:rsidP="007D37DE">
      <w:pPr>
        <w:spacing w:after="0" w:line="240" w:lineRule="auto"/>
        <w:jc w:val="both"/>
        <w:rPr>
          <w:rFonts w:ascii="Tahoma" w:hAnsi="Tahoma" w:cs="Tahoma"/>
          <w:sz w:val="10"/>
        </w:rPr>
      </w:pPr>
      <w:r w:rsidRPr="0096343E">
        <w:rPr>
          <w:rFonts w:ascii="Arial Narrow" w:hAnsi="Arial Narrow"/>
          <w:bCs/>
          <w:sz w:val="20"/>
        </w:rPr>
        <w:t xml:space="preserve">                                  </w:t>
      </w:r>
      <w:r>
        <w:rPr>
          <w:rFonts w:ascii="Arial Narrow" w:hAnsi="Arial Narrow"/>
          <w:bCs/>
          <w:sz w:val="20"/>
        </w:rPr>
        <w:t xml:space="preserve">                                                                 </w:t>
      </w:r>
      <w:r>
        <w:rPr>
          <w:rFonts w:ascii="Tahoma" w:hAnsi="Tahoma" w:cs="Tahoma"/>
          <w:sz w:val="18"/>
        </w:rPr>
        <w:t xml:space="preserve">  </w:t>
      </w:r>
    </w:p>
    <w:p w:rsidR="007D37DE" w:rsidRPr="00AE021B" w:rsidRDefault="007D37DE" w:rsidP="007D37DE">
      <w:pPr>
        <w:spacing w:after="0" w:line="240" w:lineRule="auto"/>
        <w:jc w:val="both"/>
        <w:rPr>
          <w:rFonts w:ascii="Arial Narrow" w:hAnsi="Arial Narrow"/>
          <w:bCs/>
          <w:sz w:val="10"/>
        </w:rPr>
      </w:pPr>
    </w:p>
    <w:p w:rsidR="007D37DE" w:rsidRDefault="007D37DE" w:rsidP="007D37DE">
      <w:pPr>
        <w:spacing w:after="0" w:line="240" w:lineRule="auto"/>
        <w:jc w:val="both"/>
        <w:rPr>
          <w:rFonts w:ascii="Tahoma" w:hAnsi="Tahoma" w:cs="Tahoma"/>
          <w:sz w:val="16"/>
        </w:rPr>
      </w:pPr>
      <w:r w:rsidRPr="006042A0">
        <w:rPr>
          <w:rFonts w:ascii="Arial Narrow" w:hAnsi="Arial Narrow"/>
          <w:bCs/>
          <w:sz w:val="20"/>
        </w:rPr>
        <w:t>ΕΛΛΗΝΙΚΗ ΔΗΜΟΚΡΑΤΙΑ</w:t>
      </w:r>
      <w:r w:rsidRPr="006042A0">
        <w:rPr>
          <w:rFonts w:ascii="Arial Narrow" w:hAnsi="Arial Narrow"/>
          <w:bCs/>
        </w:rPr>
        <w:t xml:space="preserve">  </w:t>
      </w:r>
      <w:r>
        <w:rPr>
          <w:rFonts w:ascii="Arial Narrow" w:hAnsi="Arial Narrow"/>
          <w:bCs/>
          <w:sz w:val="20"/>
        </w:rPr>
        <w:t xml:space="preserve">                                                                                                                             </w:t>
      </w:r>
    </w:p>
    <w:p w:rsidR="007D37DE" w:rsidRPr="00CD73D5" w:rsidRDefault="007D37DE" w:rsidP="007D37DE">
      <w:pPr>
        <w:spacing w:after="0" w:line="240" w:lineRule="auto"/>
        <w:jc w:val="both"/>
        <w:outlineLvl w:val="0"/>
        <w:rPr>
          <w:rFonts w:ascii="Arial Narrow" w:hAnsi="Arial Narrow"/>
          <w:bCs/>
          <w:sz w:val="2"/>
        </w:rPr>
      </w:pPr>
    </w:p>
    <w:p w:rsidR="007D37DE" w:rsidRPr="00723EDD" w:rsidRDefault="007D37DE" w:rsidP="007D37DE">
      <w:pPr>
        <w:spacing w:after="0" w:line="240" w:lineRule="auto"/>
        <w:outlineLvl w:val="0"/>
        <w:rPr>
          <w:rFonts w:ascii="Arial Narrow" w:hAnsi="Arial Narrow"/>
          <w:bCs/>
          <w:sz w:val="20"/>
        </w:rPr>
      </w:pPr>
      <w:r w:rsidRPr="006042A0">
        <w:rPr>
          <w:rFonts w:ascii="Arial Narrow" w:hAnsi="Arial Narrow"/>
          <w:bCs/>
          <w:sz w:val="20"/>
        </w:rPr>
        <w:t>ΝΟΜΟΣ ΔΩΔΕΚΑΝΗΣΟΥ</w:t>
      </w:r>
      <w:r>
        <w:rPr>
          <w:rFonts w:ascii="Arial Narrow" w:hAnsi="Arial Narrow"/>
          <w:bCs/>
          <w:sz w:val="20"/>
        </w:rPr>
        <w:tab/>
      </w:r>
      <w:r>
        <w:rPr>
          <w:rFonts w:ascii="Arial Narrow" w:hAnsi="Arial Narrow"/>
          <w:bCs/>
        </w:rPr>
        <w:tab/>
      </w:r>
      <w:r>
        <w:rPr>
          <w:rFonts w:ascii="Arial Narrow" w:hAnsi="Arial Narrow"/>
          <w:bCs/>
        </w:rPr>
        <w:tab/>
      </w:r>
      <w:r>
        <w:rPr>
          <w:rFonts w:ascii="Arial Narrow" w:hAnsi="Arial Narrow"/>
          <w:bCs/>
        </w:rPr>
        <w:tab/>
        <w:t xml:space="preserve">                              </w:t>
      </w:r>
      <w:r>
        <w:rPr>
          <w:rFonts w:ascii="Arial Narrow" w:hAnsi="Arial Narrow"/>
          <w:bCs/>
        </w:rPr>
        <w:tab/>
      </w:r>
      <w:r>
        <w:rPr>
          <w:rFonts w:ascii="Arial Narrow" w:hAnsi="Arial Narrow"/>
          <w:bCs/>
        </w:rPr>
        <w:tab/>
      </w:r>
      <w:r>
        <w:rPr>
          <w:rFonts w:ascii="Arial Narrow" w:hAnsi="Arial Narrow"/>
          <w:bCs/>
        </w:rPr>
        <w:tab/>
        <w:t xml:space="preserve">      </w:t>
      </w:r>
      <w:r>
        <w:rPr>
          <w:rFonts w:ascii="Arial Narrow" w:hAnsi="Arial Narrow"/>
          <w:bCs/>
          <w:sz w:val="18"/>
        </w:rPr>
        <w:t>Κως, 24</w:t>
      </w:r>
      <w:r w:rsidRPr="00723EDD">
        <w:rPr>
          <w:rFonts w:ascii="Arial Narrow" w:hAnsi="Arial Narrow"/>
          <w:bCs/>
          <w:sz w:val="18"/>
        </w:rPr>
        <w:t>-01-2014</w:t>
      </w:r>
      <w:r>
        <w:rPr>
          <w:rFonts w:ascii="Arial Narrow" w:hAnsi="Arial Narrow"/>
          <w:bCs/>
        </w:rPr>
        <w:tab/>
      </w:r>
    </w:p>
    <w:p w:rsidR="007D37DE" w:rsidRPr="0075548F" w:rsidRDefault="007D37DE" w:rsidP="007D37DE">
      <w:pPr>
        <w:spacing w:after="0" w:line="240" w:lineRule="auto"/>
        <w:outlineLvl w:val="0"/>
        <w:rPr>
          <w:rFonts w:ascii="Arial Narrow" w:hAnsi="Arial Narrow"/>
          <w:bCs/>
        </w:rPr>
      </w:pPr>
      <w:r w:rsidRPr="006042A0">
        <w:rPr>
          <w:rFonts w:ascii="Arial Narrow" w:hAnsi="Arial Narrow"/>
          <w:bCs/>
          <w:sz w:val="20"/>
        </w:rPr>
        <w:t>ΔΗΜΟΣ  ΚΩ</w:t>
      </w:r>
      <w:r>
        <w:rPr>
          <w:rFonts w:ascii="Arial Narrow" w:hAnsi="Arial Narrow"/>
          <w:bCs/>
        </w:rPr>
        <w:tab/>
      </w:r>
      <w:r>
        <w:rPr>
          <w:rFonts w:ascii="Arial Narrow" w:hAnsi="Arial Narrow"/>
          <w:bCs/>
        </w:rPr>
        <w:tab/>
        <w:t xml:space="preserve">               </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t xml:space="preserve">     </w:t>
      </w:r>
      <w:r>
        <w:rPr>
          <w:rFonts w:ascii="Arial Narrow" w:hAnsi="Arial Narrow"/>
          <w:b/>
          <w:bCs/>
          <w:sz w:val="18"/>
        </w:rPr>
        <w:t>ΠΡΟΣ:</w:t>
      </w:r>
    </w:p>
    <w:p w:rsidR="007D37DE" w:rsidRPr="00627931" w:rsidRDefault="008203F7" w:rsidP="007D37DE">
      <w:pPr>
        <w:spacing w:after="0" w:line="240" w:lineRule="auto"/>
        <w:outlineLvl w:val="0"/>
        <w:rPr>
          <w:rFonts w:ascii="Arial Narrow" w:hAnsi="Arial Narrow"/>
          <w:b/>
          <w:bCs/>
          <w:sz w:val="18"/>
        </w:rPr>
      </w:pPr>
      <w:r>
        <w:rPr>
          <w:rFonts w:ascii="Comic Sans MS" w:hAnsi="Comic Sans MS"/>
          <w:noProof/>
          <w:color w:val="808080"/>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3890645</wp:posOffset>
                </wp:positionH>
                <wp:positionV relativeFrom="paragraph">
                  <wp:posOffset>33020</wp:posOffset>
                </wp:positionV>
                <wp:extent cx="2186305" cy="697865"/>
                <wp:effectExtent l="4445" t="0" r="1905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697865"/>
                        </a:xfrm>
                        <a:prstGeom prst="rect">
                          <a:avLst/>
                        </a:prstGeom>
                        <a:solidFill>
                          <a:srgbClr val="FFFFFF"/>
                        </a:solidFill>
                        <a:ln w="9525">
                          <a:solidFill>
                            <a:schemeClr val="bg1">
                              <a:lumMod val="50000"/>
                              <a:lumOff val="0"/>
                            </a:schemeClr>
                          </a:solidFill>
                          <a:miter lim="800000"/>
                          <a:headEnd/>
                          <a:tailEnd/>
                        </a:ln>
                      </wps:spPr>
                      <wps:txbx>
                        <w:txbxContent>
                          <w:p w:rsidR="00EE1077" w:rsidRPr="00F14DD4" w:rsidRDefault="00EE1077" w:rsidP="007D37DE">
                            <w:pPr>
                              <w:spacing w:after="0" w:line="240" w:lineRule="auto"/>
                              <w:jc w:val="both"/>
                              <w:rPr>
                                <w:rFonts w:ascii="Arial Narrow" w:hAnsi="Arial Narrow"/>
                                <w:b/>
                                <w:bCs/>
                                <w:sz w:val="20"/>
                                <w:szCs w:val="20"/>
                              </w:rPr>
                            </w:pPr>
                            <w:r w:rsidRPr="00F14DD4">
                              <w:rPr>
                                <w:rFonts w:ascii="Arial Narrow" w:hAnsi="Arial Narrow"/>
                                <w:b/>
                                <w:bCs/>
                                <w:sz w:val="20"/>
                                <w:szCs w:val="20"/>
                              </w:rPr>
                              <w:t xml:space="preserve">1) Τους κ.κ. Δημοτικούς  Συμβούλους, </w:t>
                            </w:r>
                          </w:p>
                          <w:p w:rsidR="00EE1077" w:rsidRPr="00F14DD4" w:rsidRDefault="00EE1077" w:rsidP="007D37DE">
                            <w:pPr>
                              <w:spacing w:after="0" w:line="240" w:lineRule="auto"/>
                              <w:jc w:val="both"/>
                              <w:rPr>
                                <w:rFonts w:ascii="Arial Narrow" w:hAnsi="Arial Narrow"/>
                                <w:b/>
                                <w:bCs/>
                                <w:sz w:val="20"/>
                                <w:szCs w:val="20"/>
                              </w:rPr>
                            </w:pPr>
                            <w:r w:rsidRPr="00F14DD4">
                              <w:rPr>
                                <w:rFonts w:ascii="Arial Narrow" w:hAnsi="Arial Narrow"/>
                                <w:b/>
                                <w:bCs/>
                                <w:sz w:val="20"/>
                                <w:szCs w:val="20"/>
                              </w:rPr>
                              <w:t xml:space="preserve">    &amp; κ. Δήμαρχο Κω.</w:t>
                            </w:r>
                          </w:p>
                          <w:p w:rsidR="00EE1077" w:rsidRPr="00F14DD4" w:rsidRDefault="00EE1077" w:rsidP="007D37DE">
                            <w:pPr>
                              <w:spacing w:after="0" w:line="240" w:lineRule="auto"/>
                              <w:jc w:val="both"/>
                              <w:rPr>
                                <w:rFonts w:ascii="Arial Narrow" w:hAnsi="Arial Narrow"/>
                                <w:b/>
                                <w:bCs/>
                                <w:sz w:val="20"/>
                                <w:szCs w:val="20"/>
                              </w:rPr>
                            </w:pPr>
                            <w:r w:rsidRPr="00F14DD4">
                              <w:rPr>
                                <w:rFonts w:ascii="Arial Narrow" w:hAnsi="Arial Narrow"/>
                                <w:b/>
                                <w:bCs/>
                                <w:sz w:val="20"/>
                                <w:szCs w:val="20"/>
                              </w:rPr>
                              <w:t>2) Τους κ.κ. Προέδρους των</w:t>
                            </w:r>
                          </w:p>
                          <w:p w:rsidR="00EE1077" w:rsidRPr="00F14DD4" w:rsidRDefault="00EE1077" w:rsidP="007D37DE">
                            <w:pPr>
                              <w:spacing w:after="0" w:line="240" w:lineRule="auto"/>
                              <w:jc w:val="both"/>
                              <w:rPr>
                                <w:rFonts w:eastAsia="Arial Unicode MS" w:cs="Calibri"/>
                                <w:b/>
                                <w:sz w:val="20"/>
                                <w:szCs w:val="20"/>
                              </w:rPr>
                            </w:pPr>
                            <w:r w:rsidRPr="00F14DD4">
                              <w:rPr>
                                <w:rFonts w:ascii="Arial Narrow" w:hAnsi="Arial Narrow"/>
                                <w:b/>
                                <w:bCs/>
                                <w:sz w:val="20"/>
                                <w:szCs w:val="20"/>
                              </w:rPr>
                              <w:t xml:space="preserve">    Δημοτικών Κοινοτήτων. </w:t>
                            </w:r>
                          </w:p>
                          <w:p w:rsidR="00EE1077" w:rsidRDefault="00EE1077" w:rsidP="007D37DE">
                            <w:pPr>
                              <w:rPr>
                                <w:rFonts w:eastAsia="Arial Unicode M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6.35pt;margin-top:2.6pt;width:172.15pt;height:5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" strokecolor="#7f7f7f [1612]">
                <v:textbox>
                  <w:txbxContent>
                    <w:p w:rsidR="00EE1077" w:rsidRPr="00F14DD4" w:rsidRDefault="00EE1077" w:rsidP="007D37DE">
                      <w:pPr>
                        <w:spacing w:after="0" w:line="240" w:lineRule="auto"/>
                        <w:jc w:val="both"/>
                        <w:rPr>
                          <w:rFonts w:ascii="Arial Narrow" w:hAnsi="Arial Narrow"/>
                          <w:b/>
                          <w:bCs/>
                          <w:sz w:val="20"/>
                          <w:szCs w:val="20"/>
                        </w:rPr>
                      </w:pPr>
                      <w:r w:rsidRPr="00F14DD4">
                        <w:rPr>
                          <w:rFonts w:ascii="Arial Narrow" w:hAnsi="Arial Narrow"/>
                          <w:b/>
                          <w:bCs/>
                          <w:sz w:val="20"/>
                          <w:szCs w:val="20"/>
                        </w:rPr>
                        <w:t xml:space="preserve">1) Τους κ.κ. Δημοτικούς  Συμβούλους, </w:t>
                      </w:r>
                    </w:p>
                    <w:p w:rsidR="00EE1077" w:rsidRPr="00F14DD4" w:rsidRDefault="00EE1077" w:rsidP="007D37DE">
                      <w:pPr>
                        <w:spacing w:after="0" w:line="240" w:lineRule="auto"/>
                        <w:jc w:val="both"/>
                        <w:rPr>
                          <w:rFonts w:ascii="Arial Narrow" w:hAnsi="Arial Narrow"/>
                          <w:b/>
                          <w:bCs/>
                          <w:sz w:val="20"/>
                          <w:szCs w:val="20"/>
                        </w:rPr>
                      </w:pPr>
                      <w:r w:rsidRPr="00F14DD4">
                        <w:rPr>
                          <w:rFonts w:ascii="Arial Narrow" w:hAnsi="Arial Narrow"/>
                          <w:b/>
                          <w:bCs/>
                          <w:sz w:val="20"/>
                          <w:szCs w:val="20"/>
                        </w:rPr>
                        <w:t xml:space="preserve">    &amp; κ. Δήμαρχο Κω.</w:t>
                      </w:r>
                    </w:p>
                    <w:p w:rsidR="00EE1077" w:rsidRPr="00F14DD4" w:rsidRDefault="00EE1077" w:rsidP="007D37DE">
                      <w:pPr>
                        <w:spacing w:after="0" w:line="240" w:lineRule="auto"/>
                        <w:jc w:val="both"/>
                        <w:rPr>
                          <w:rFonts w:ascii="Arial Narrow" w:hAnsi="Arial Narrow"/>
                          <w:b/>
                          <w:bCs/>
                          <w:sz w:val="20"/>
                          <w:szCs w:val="20"/>
                        </w:rPr>
                      </w:pPr>
                      <w:r w:rsidRPr="00F14DD4">
                        <w:rPr>
                          <w:rFonts w:ascii="Arial Narrow" w:hAnsi="Arial Narrow"/>
                          <w:b/>
                          <w:bCs/>
                          <w:sz w:val="20"/>
                          <w:szCs w:val="20"/>
                        </w:rPr>
                        <w:t>2) Τους κ.κ. Προέδρους των</w:t>
                      </w:r>
                    </w:p>
                    <w:p w:rsidR="00EE1077" w:rsidRPr="00F14DD4" w:rsidRDefault="00EE1077" w:rsidP="007D37DE">
                      <w:pPr>
                        <w:spacing w:after="0" w:line="240" w:lineRule="auto"/>
                        <w:jc w:val="both"/>
                        <w:rPr>
                          <w:rFonts w:eastAsia="Arial Unicode MS" w:cs="Calibri"/>
                          <w:b/>
                          <w:sz w:val="20"/>
                          <w:szCs w:val="20"/>
                        </w:rPr>
                      </w:pPr>
                      <w:r w:rsidRPr="00F14DD4">
                        <w:rPr>
                          <w:rFonts w:ascii="Arial Narrow" w:hAnsi="Arial Narrow"/>
                          <w:b/>
                          <w:bCs/>
                          <w:sz w:val="20"/>
                          <w:szCs w:val="20"/>
                        </w:rPr>
                        <w:t xml:space="preserve">    Δημοτικών Κοινοτήτων. </w:t>
                      </w:r>
                    </w:p>
                    <w:p w:rsidR="00EE1077" w:rsidRDefault="00EE1077" w:rsidP="007D37DE">
                      <w:pPr>
                        <w:rPr>
                          <w:rFonts w:eastAsia="Arial Unicode MS" w:cs="Calibri"/>
                          <w:b/>
                        </w:rPr>
                      </w:pPr>
                    </w:p>
                  </w:txbxContent>
                </v:textbox>
              </v:shape>
            </w:pict>
          </mc:Fallback>
        </mc:AlternateContent>
      </w:r>
      <w:r w:rsidR="007D37DE" w:rsidRPr="006042A0">
        <w:rPr>
          <w:rFonts w:ascii="Arial Narrow" w:hAnsi="Arial Narrow"/>
          <w:bCs/>
          <w:sz w:val="20"/>
        </w:rPr>
        <w:t>ΔΗΜΟΤΙΚΟ  ΣΥΜΒΟΥΛΙΟ</w:t>
      </w:r>
      <w:r w:rsidR="007D37DE" w:rsidRPr="006042A0">
        <w:rPr>
          <w:rFonts w:ascii="Arial Narrow" w:hAnsi="Arial Narrow"/>
          <w:b/>
          <w:bCs/>
          <w:sz w:val="18"/>
        </w:rPr>
        <w:t xml:space="preserve">   </w:t>
      </w:r>
      <w:r w:rsidR="007D37DE" w:rsidRPr="00627931">
        <w:rPr>
          <w:rFonts w:ascii="Arial Narrow" w:hAnsi="Arial Narrow"/>
          <w:b/>
          <w:bCs/>
          <w:sz w:val="18"/>
        </w:rPr>
        <w:tab/>
      </w:r>
      <w:r w:rsidR="007D37DE" w:rsidRPr="00627931">
        <w:rPr>
          <w:rFonts w:ascii="Arial Narrow" w:hAnsi="Arial Narrow"/>
          <w:b/>
          <w:bCs/>
          <w:sz w:val="18"/>
        </w:rPr>
        <w:tab/>
      </w:r>
      <w:r w:rsidR="007D37DE" w:rsidRPr="00627931">
        <w:rPr>
          <w:rFonts w:ascii="Arial Narrow" w:hAnsi="Arial Narrow"/>
          <w:b/>
          <w:bCs/>
          <w:sz w:val="18"/>
        </w:rPr>
        <w:tab/>
      </w:r>
      <w:r w:rsidR="007D37DE" w:rsidRPr="00627931">
        <w:rPr>
          <w:rFonts w:ascii="Arial Narrow" w:hAnsi="Arial Narrow"/>
          <w:b/>
          <w:bCs/>
          <w:sz w:val="18"/>
        </w:rPr>
        <w:tab/>
      </w:r>
      <w:r w:rsidR="007D37DE" w:rsidRPr="00627931">
        <w:rPr>
          <w:rFonts w:ascii="Arial Narrow" w:hAnsi="Arial Narrow"/>
          <w:b/>
          <w:bCs/>
          <w:sz w:val="18"/>
        </w:rPr>
        <w:tab/>
      </w:r>
      <w:r w:rsidR="007D37DE" w:rsidRPr="00627931">
        <w:rPr>
          <w:rFonts w:ascii="Arial Narrow" w:hAnsi="Arial Narrow"/>
          <w:b/>
          <w:bCs/>
          <w:sz w:val="18"/>
        </w:rPr>
        <w:tab/>
      </w:r>
      <w:r w:rsidR="007D37DE" w:rsidRPr="00627931">
        <w:rPr>
          <w:rFonts w:ascii="Arial Narrow" w:hAnsi="Arial Narrow"/>
          <w:b/>
          <w:bCs/>
          <w:sz w:val="18"/>
        </w:rPr>
        <w:tab/>
      </w:r>
      <w:r w:rsidR="007D37DE" w:rsidRPr="00627931">
        <w:rPr>
          <w:rFonts w:ascii="Arial Narrow" w:hAnsi="Arial Narrow"/>
          <w:b/>
          <w:bCs/>
          <w:sz w:val="18"/>
        </w:rPr>
        <w:tab/>
      </w:r>
      <w:r w:rsidR="007D37DE" w:rsidRPr="00627931">
        <w:rPr>
          <w:rFonts w:ascii="Arial Narrow" w:hAnsi="Arial Narrow"/>
          <w:b/>
          <w:bCs/>
          <w:sz w:val="18"/>
        </w:rPr>
        <w:tab/>
      </w:r>
    </w:p>
    <w:p w:rsidR="007D37DE" w:rsidRPr="0075548F" w:rsidRDefault="007D37DE" w:rsidP="007D37DE">
      <w:pPr>
        <w:spacing w:after="0" w:line="240" w:lineRule="auto"/>
        <w:outlineLvl w:val="0"/>
        <w:rPr>
          <w:rFonts w:ascii="Arial Narrow" w:hAnsi="Arial Narrow"/>
          <w:b/>
          <w:bCs/>
          <w:sz w:val="18"/>
        </w:rPr>
      </w:pPr>
      <w:r w:rsidRPr="006042A0">
        <w:rPr>
          <w:rFonts w:ascii="Arial Narrow" w:hAnsi="Arial Narrow"/>
          <w:b/>
          <w:bCs/>
          <w:sz w:val="20"/>
        </w:rPr>
        <w:t xml:space="preserve">ΣΥΝΕΔΡΙΑΣΗ </w:t>
      </w:r>
      <w:r>
        <w:rPr>
          <w:rFonts w:ascii="Arial Narrow" w:hAnsi="Arial Narrow"/>
          <w:b/>
          <w:bCs/>
          <w:sz w:val="20"/>
        </w:rPr>
        <w:t>3</w:t>
      </w:r>
      <w:r w:rsidRPr="006042A0">
        <w:rPr>
          <w:rFonts w:ascii="Arial Narrow" w:hAnsi="Arial Narrow"/>
          <w:b/>
          <w:bCs/>
          <w:sz w:val="20"/>
        </w:rPr>
        <w:t>η</w:t>
      </w:r>
      <w:r w:rsidRPr="00690C24">
        <w:rPr>
          <w:rFonts w:ascii="Arial Narrow" w:hAnsi="Arial Narrow"/>
          <w:b/>
          <w:bCs/>
          <w:sz w:val="20"/>
        </w:rPr>
        <w:t xml:space="preserve">                  </w:t>
      </w:r>
    </w:p>
    <w:p w:rsidR="007D37DE" w:rsidRPr="006042A0" w:rsidRDefault="007D37DE" w:rsidP="007D37DE">
      <w:pPr>
        <w:spacing w:after="0" w:line="240" w:lineRule="auto"/>
        <w:outlineLvl w:val="0"/>
        <w:rPr>
          <w:rFonts w:ascii="Arial Narrow" w:hAnsi="Arial Narrow"/>
          <w:bCs/>
        </w:rPr>
      </w:pP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p>
    <w:p w:rsidR="007D37DE" w:rsidRDefault="007D37DE" w:rsidP="007D37DE">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7D37DE" w:rsidRDefault="007D37DE" w:rsidP="007D37DE">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7D37DE" w:rsidRDefault="007D37DE" w:rsidP="007D37DE">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7D37DE" w:rsidRDefault="007D37DE" w:rsidP="007D37DE">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7D37DE" w:rsidRDefault="007D37DE" w:rsidP="007D37DE">
      <w:pPr>
        <w:spacing w:after="0" w:line="240" w:lineRule="auto"/>
        <w:ind w:firstLine="720"/>
        <w:jc w:val="both"/>
        <w:outlineLvl w:val="0"/>
        <w:rPr>
          <w:rFonts w:ascii="Arial Unicode MS" w:eastAsia="Arial Unicode MS" w:hAnsi="Arial Unicode MS" w:cs="Arial Unicode MS"/>
          <w:b/>
          <w:sz w:val="14"/>
          <w:szCs w:val="18"/>
        </w:rPr>
      </w:pPr>
      <w:r>
        <w:rPr>
          <w:rFonts w:ascii="Arial Unicode MS" w:eastAsia="Arial Unicode MS" w:hAnsi="Arial Unicode MS" w:cs="Arial Unicode MS" w:hint="eastAsia"/>
          <w:b/>
          <w:sz w:val="14"/>
          <w:szCs w:val="18"/>
        </w:rPr>
        <w:t xml:space="preserve">      </w:t>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t xml:space="preserve"> </w:t>
      </w:r>
      <w:r>
        <w:rPr>
          <w:rFonts w:ascii="Arial Unicode MS" w:eastAsia="Arial Unicode MS" w:hAnsi="Arial Unicode MS" w:cs="Arial Unicode MS" w:hint="eastAsia"/>
          <w:b/>
          <w:sz w:val="14"/>
          <w:szCs w:val="18"/>
        </w:rPr>
        <w:t xml:space="preserve">  </w:t>
      </w:r>
    </w:p>
    <w:p w:rsidR="007D37DE" w:rsidRPr="00083B41" w:rsidRDefault="007D37DE" w:rsidP="007D37DE">
      <w:pPr>
        <w:spacing w:after="0" w:line="240" w:lineRule="auto"/>
        <w:ind w:firstLine="720"/>
        <w:jc w:val="both"/>
        <w:outlineLvl w:val="0"/>
        <w:rPr>
          <w:rFonts w:ascii="Arial Unicode MS" w:eastAsia="Arial Unicode MS" w:hAnsi="Arial Unicode MS" w:cs="Arial Unicode MS"/>
          <w:b/>
          <w:sz w:val="2"/>
          <w:szCs w:val="18"/>
        </w:rPr>
      </w:pPr>
      <w:r w:rsidRPr="00594E24">
        <w:rPr>
          <w:rFonts w:ascii="Arial Unicode MS" w:eastAsia="Arial Unicode MS" w:hAnsi="Arial Unicode MS" w:cs="Arial Unicode MS" w:hint="eastAsia"/>
          <w:b/>
          <w:sz w:val="4"/>
          <w:szCs w:val="18"/>
        </w:rPr>
        <w:t xml:space="preserve">  </w:t>
      </w:r>
    </w:p>
    <w:p w:rsidR="007D37DE" w:rsidRPr="00083B41" w:rsidRDefault="007D37DE" w:rsidP="007D37DE">
      <w:pPr>
        <w:spacing w:after="0" w:line="240" w:lineRule="auto"/>
        <w:ind w:firstLine="720"/>
        <w:jc w:val="both"/>
        <w:outlineLvl w:val="0"/>
        <w:rPr>
          <w:rFonts w:ascii="Arial Narrow" w:hAnsi="Arial Narrow"/>
          <w:b/>
          <w:bCs/>
          <w:sz w:val="2"/>
        </w:rPr>
      </w:pPr>
      <w:r w:rsidRPr="00083B41">
        <w:rPr>
          <w:rFonts w:ascii="Arial Narrow" w:hAnsi="Arial Narrow"/>
          <w:b/>
          <w:bCs/>
          <w:sz w:val="18"/>
        </w:rPr>
        <w:t xml:space="preserve">              </w:t>
      </w:r>
    </w:p>
    <w:p w:rsidR="007D37DE" w:rsidRPr="00083B41" w:rsidRDefault="007D37DE" w:rsidP="007D37DE">
      <w:pPr>
        <w:spacing w:after="0" w:line="240" w:lineRule="auto"/>
        <w:ind w:firstLine="720"/>
        <w:jc w:val="both"/>
        <w:outlineLvl w:val="0"/>
        <w:rPr>
          <w:rFonts w:ascii="Book Antiqua" w:hAnsi="Book Antiqua" w:cs="Arial"/>
          <w:b/>
          <w:sz w:val="2"/>
          <w:szCs w:val="26"/>
        </w:rPr>
      </w:pP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6"/>
        </w:rPr>
        <w:t xml:space="preserve">                         </w:t>
      </w:r>
    </w:p>
    <w:p w:rsidR="007D37DE" w:rsidRPr="004F52B9" w:rsidRDefault="007D37DE" w:rsidP="007D37DE">
      <w:pPr>
        <w:spacing w:after="0" w:line="240" w:lineRule="auto"/>
        <w:ind w:left="5040" w:firstLine="720"/>
        <w:rPr>
          <w:rFonts w:ascii="Arial Narrow" w:hAnsi="Arial Narrow"/>
          <w:b/>
          <w:bCs/>
          <w:i/>
          <w:sz w:val="12"/>
          <w:u w:val="single"/>
        </w:rPr>
      </w:pPr>
    </w:p>
    <w:p w:rsidR="007D37DE" w:rsidRPr="007C720F" w:rsidRDefault="007D37DE" w:rsidP="007D37DE">
      <w:pPr>
        <w:spacing w:after="0" w:line="240" w:lineRule="auto"/>
        <w:ind w:left="5040" w:firstLine="720"/>
        <w:rPr>
          <w:rFonts w:ascii="Franklin Gothic Book" w:eastAsia="Arial Unicode MS" w:hAnsi="Franklin Gothic Book"/>
          <w:b/>
          <w:i/>
          <w:sz w:val="4"/>
          <w:szCs w:val="26"/>
        </w:rPr>
      </w:pPr>
      <w:r>
        <w:rPr>
          <w:rFonts w:ascii="Arial Narrow" w:hAnsi="Arial Narrow"/>
          <w:b/>
          <w:bCs/>
          <w:i/>
          <w:sz w:val="18"/>
        </w:rPr>
        <w:t xml:space="preserve"> </w:t>
      </w:r>
      <w:r w:rsidRPr="00213181">
        <w:rPr>
          <w:rFonts w:ascii="Arial Narrow" w:hAnsi="Arial Narrow"/>
          <w:b/>
          <w:bCs/>
          <w:i/>
          <w:sz w:val="18"/>
        </w:rPr>
        <w:t xml:space="preserve">   </w:t>
      </w:r>
      <w:r>
        <w:rPr>
          <w:rFonts w:ascii="Arial Narrow" w:hAnsi="Arial Narrow"/>
          <w:b/>
          <w:bCs/>
          <w:i/>
          <w:sz w:val="18"/>
        </w:rPr>
        <w:t xml:space="preserve">   </w:t>
      </w:r>
      <w:r w:rsidRPr="007C720F">
        <w:rPr>
          <w:rFonts w:ascii="Arial Narrow" w:hAnsi="Arial Narrow"/>
          <w:b/>
          <w:bCs/>
          <w:i/>
          <w:sz w:val="18"/>
          <w:u w:val="single"/>
        </w:rPr>
        <w:t>Κοιν.</w:t>
      </w:r>
      <w:r w:rsidRPr="007C720F">
        <w:rPr>
          <w:rFonts w:ascii="Arial Narrow" w:hAnsi="Arial Narrow"/>
          <w:bCs/>
          <w:i/>
          <w:sz w:val="18"/>
          <w:u w:val="single"/>
        </w:rPr>
        <w:t>:</w:t>
      </w:r>
      <w:r w:rsidRPr="007C720F">
        <w:rPr>
          <w:rFonts w:ascii="Arial Narrow" w:hAnsi="Arial Narrow"/>
          <w:bCs/>
          <w:i/>
          <w:sz w:val="18"/>
        </w:rPr>
        <w:t xml:space="preserve"> κ.κ.  Συμβούλους Δημοτικών  Κοινοτήτων</w:t>
      </w:r>
      <w:r w:rsidRPr="007C720F">
        <w:rPr>
          <w:rFonts w:ascii="Arial Narrow" w:hAnsi="Arial Narrow"/>
          <w:b/>
          <w:bCs/>
          <w:i/>
          <w:sz w:val="18"/>
        </w:rPr>
        <w:t>.</w:t>
      </w:r>
    </w:p>
    <w:p w:rsidR="007D37DE" w:rsidRPr="002B2137" w:rsidRDefault="007D37DE" w:rsidP="007D37DE">
      <w:pPr>
        <w:spacing w:after="0" w:line="240" w:lineRule="auto"/>
        <w:ind w:right="-176"/>
        <w:jc w:val="center"/>
        <w:outlineLvl w:val="0"/>
        <w:rPr>
          <w:rFonts w:ascii="Arial Narrow" w:hAnsi="Arial Narrow"/>
          <w:b/>
          <w:bCs/>
          <w:sz w:val="2"/>
          <w:u w:val="single"/>
        </w:rPr>
      </w:pPr>
    </w:p>
    <w:p w:rsidR="007D37DE" w:rsidRPr="004E7A4D" w:rsidRDefault="007D37DE" w:rsidP="007D37DE">
      <w:pPr>
        <w:spacing w:after="0" w:line="240" w:lineRule="auto"/>
        <w:ind w:right="-176"/>
        <w:jc w:val="center"/>
        <w:outlineLvl w:val="0"/>
        <w:rPr>
          <w:rFonts w:ascii="Arial Narrow" w:hAnsi="Arial Narrow"/>
          <w:b/>
          <w:bCs/>
          <w:sz w:val="2"/>
          <w:u w:val="single"/>
        </w:rPr>
      </w:pPr>
    </w:p>
    <w:p w:rsidR="007D37DE" w:rsidRPr="0005436F" w:rsidRDefault="007D37DE" w:rsidP="007D37DE">
      <w:pPr>
        <w:spacing w:after="0" w:line="240" w:lineRule="auto"/>
        <w:jc w:val="center"/>
        <w:rPr>
          <w:rFonts w:ascii="Arial Narrow" w:hAnsi="Arial Narrow"/>
          <w:b/>
          <w:bCs/>
          <w:sz w:val="16"/>
        </w:rPr>
      </w:pPr>
      <w:r w:rsidRPr="0005436F">
        <w:rPr>
          <w:rFonts w:ascii="Arial Narrow" w:hAnsi="Arial Narrow"/>
          <w:b/>
          <w:bCs/>
          <w:sz w:val="16"/>
        </w:rPr>
        <w:t xml:space="preserve">                                                                                                        </w:t>
      </w:r>
    </w:p>
    <w:p w:rsidR="007D37DE" w:rsidRPr="004E7A4D" w:rsidRDefault="007D37DE" w:rsidP="007D37DE">
      <w:pPr>
        <w:spacing w:after="0" w:line="240" w:lineRule="auto"/>
        <w:jc w:val="center"/>
        <w:rPr>
          <w:rFonts w:ascii="Arial Narrow" w:hAnsi="Arial Narrow"/>
          <w:b/>
          <w:bCs/>
          <w:sz w:val="2"/>
          <w:u w:val="single"/>
        </w:rPr>
      </w:pPr>
      <w:r w:rsidRPr="0005436F">
        <w:rPr>
          <w:rFonts w:ascii="Arial Narrow" w:hAnsi="Arial Narrow"/>
          <w:b/>
          <w:bCs/>
          <w:sz w:val="16"/>
        </w:rPr>
        <w:t xml:space="preserve">                                                                                                                                         </w:t>
      </w:r>
    </w:p>
    <w:p w:rsidR="007D37DE" w:rsidRPr="003308F2" w:rsidRDefault="007D37DE" w:rsidP="007D37DE">
      <w:pPr>
        <w:spacing w:after="0" w:line="240" w:lineRule="auto"/>
        <w:ind w:right="-176"/>
        <w:jc w:val="center"/>
        <w:outlineLvl w:val="0"/>
        <w:rPr>
          <w:rFonts w:asciiTheme="minorHAnsi" w:hAnsiTheme="minorHAnsi"/>
          <w:b/>
          <w:bCs/>
          <w:sz w:val="28"/>
          <w:u w:val="single"/>
        </w:rPr>
      </w:pPr>
      <w:r w:rsidRPr="003308F2">
        <w:rPr>
          <w:rFonts w:asciiTheme="minorHAnsi" w:hAnsiTheme="minorHAnsi"/>
          <w:b/>
          <w:bCs/>
          <w:sz w:val="28"/>
          <w:u w:val="single"/>
        </w:rPr>
        <w:t>ΠΡΟΣΚΛΗΣΗ</w:t>
      </w:r>
    </w:p>
    <w:p w:rsidR="007D37DE" w:rsidRPr="003308F2" w:rsidRDefault="007D37DE" w:rsidP="007D37DE">
      <w:pPr>
        <w:spacing w:after="0" w:line="240" w:lineRule="auto"/>
        <w:ind w:right="-176"/>
        <w:jc w:val="center"/>
        <w:outlineLvl w:val="0"/>
        <w:rPr>
          <w:rFonts w:asciiTheme="minorHAnsi" w:hAnsiTheme="minorHAnsi"/>
          <w:b/>
          <w:bCs/>
          <w:sz w:val="8"/>
          <w:u w:val="single"/>
        </w:rPr>
      </w:pPr>
    </w:p>
    <w:p w:rsidR="007D37DE" w:rsidRPr="003308F2" w:rsidRDefault="007D37DE" w:rsidP="007D37DE">
      <w:pPr>
        <w:spacing w:after="120"/>
        <w:ind w:right="-176" w:firstLine="426"/>
        <w:jc w:val="both"/>
        <w:outlineLvl w:val="0"/>
        <w:rPr>
          <w:rFonts w:ascii="Arial Narrow" w:hAnsi="Arial Narrow"/>
          <w:bCs/>
          <w:sz w:val="18"/>
        </w:rPr>
      </w:pPr>
      <w:r w:rsidRPr="003308F2">
        <w:rPr>
          <w:rFonts w:asciiTheme="minorHAnsi" w:hAnsiTheme="minorHAnsi"/>
          <w:bCs/>
          <w:sz w:val="4"/>
        </w:rPr>
        <w:t xml:space="preserve"> </w:t>
      </w:r>
      <w:r w:rsidRPr="003308F2">
        <w:rPr>
          <w:rFonts w:asciiTheme="minorHAnsi" w:hAnsiTheme="minorHAnsi"/>
          <w:bCs/>
          <w:sz w:val="24"/>
        </w:rPr>
        <w:t xml:space="preserve">ΣΑΣ  ΠΡΟΣΚΑΛΟΥΜΕ  ΣΕ  </w:t>
      </w:r>
      <w:r w:rsidRPr="008203F7">
        <w:rPr>
          <w:rFonts w:asciiTheme="minorHAnsi" w:hAnsiTheme="minorHAnsi"/>
          <w:b/>
          <w:bCs/>
          <w:sz w:val="24"/>
          <w14:shadow w14:blurRad="50800" w14:dist="38100" w14:dir="2700000" w14:sx="100000" w14:sy="100000" w14:kx="0" w14:ky="0" w14:algn="tl">
            <w14:srgbClr w14:val="000000">
              <w14:alpha w14:val="60000"/>
            </w14:srgbClr>
          </w14:shadow>
        </w:rPr>
        <w:t xml:space="preserve">TAKTIKH  ΣΥΝΕΔΡΙΑΣΗ </w:t>
      </w:r>
      <w:r w:rsidRPr="003308F2">
        <w:rPr>
          <w:rFonts w:asciiTheme="minorHAnsi" w:hAnsiTheme="minorHAnsi"/>
          <w:bCs/>
          <w:sz w:val="24"/>
        </w:rPr>
        <w:t xml:space="preserve"> ΤΟΥ  ΔΗΜΟΤΙΚΟΥ  ΣΥΜΒΟΥΛΙΟΥ ΚΩ,  ΣΤΗΝ  ΑΙΘΟΥΣΑ ΣΥΝΕΔΡΙΑΣΕΩΝ  ΤΟΥ,  ΣΤΙΣ  </w:t>
      </w:r>
      <w:r w:rsidRPr="003308F2">
        <w:rPr>
          <w:rFonts w:asciiTheme="minorHAnsi" w:hAnsiTheme="minorHAnsi"/>
          <w:b/>
          <w:bCs/>
          <w:sz w:val="24"/>
        </w:rPr>
        <w:t xml:space="preserve">29  ΙΑΝΟΥΑΡΙΟΥ  </w:t>
      </w:r>
      <w:r w:rsidRPr="008203F7">
        <w:rPr>
          <w:rFonts w:asciiTheme="minorHAnsi" w:hAnsiTheme="minorHAnsi" w:cs="Calibri"/>
          <w:b/>
          <w:bCs/>
          <w:sz w:val="24"/>
          <w14:shadow w14:blurRad="50800" w14:dist="38100" w14:dir="2700000" w14:sx="100000" w14:sy="100000" w14:kx="0" w14:ky="0" w14:algn="tl">
            <w14:srgbClr w14:val="000000">
              <w14:alpha w14:val="60000"/>
            </w14:srgbClr>
          </w14:shadow>
        </w:rPr>
        <w:t>2014</w:t>
      </w:r>
      <w:r w:rsidRPr="003308F2">
        <w:rPr>
          <w:rFonts w:asciiTheme="minorHAnsi" w:hAnsiTheme="minorHAnsi"/>
          <w:b/>
          <w:bCs/>
          <w:sz w:val="24"/>
        </w:rPr>
        <w:t xml:space="preserve">, </w:t>
      </w:r>
      <w:r w:rsidRPr="003308F2">
        <w:rPr>
          <w:rFonts w:asciiTheme="minorHAnsi" w:hAnsiTheme="minorHAnsi"/>
          <w:bCs/>
          <w:sz w:val="24"/>
        </w:rPr>
        <w:t xml:space="preserve"> </w:t>
      </w:r>
      <w:r w:rsidRPr="008203F7">
        <w:rPr>
          <w:rFonts w:asciiTheme="minorHAnsi" w:hAnsiTheme="minorHAnsi"/>
          <w:b/>
          <w:bCs/>
          <w:sz w:val="24"/>
          <w14:shadow w14:blurRad="50800" w14:dist="38100" w14:dir="2700000" w14:sx="100000" w14:sy="100000" w14:kx="0" w14:ky="0" w14:algn="tl">
            <w14:srgbClr w14:val="000000">
              <w14:alpha w14:val="60000"/>
            </w14:srgbClr>
          </w14:shadow>
        </w:rPr>
        <w:t>ΗΜΕΡΑ  ΤΕΤΑΡΤΗ  &amp;  ΩΡΑ 16:00,</w:t>
      </w:r>
      <w:r w:rsidRPr="003308F2">
        <w:rPr>
          <w:rFonts w:asciiTheme="minorHAnsi" w:hAnsiTheme="minorHAnsi"/>
          <w:bCs/>
          <w:sz w:val="24"/>
        </w:rPr>
        <w:t xml:space="preserve"> ΜΕ ΤΑ ΠΑΡΑΚΑΤΩ ΘΕΜΑΤΑ ΣΤΗΝ ΗΜΕΡΗΣΙΑ ΔΙΑΤΑΞΗ, ΠΟΥ ΕΧΟΥΝ ΩΣ ΕΞΗΣ</w:t>
      </w:r>
      <w:r w:rsidRPr="003308F2">
        <w:rPr>
          <w:rFonts w:ascii="Arial Narrow" w:hAnsi="Arial Narrow"/>
          <w:bCs/>
        </w:rPr>
        <w:t xml:space="preserve">:                </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bCs/>
        </w:rPr>
        <w:t>Σύμφωνη  γνώμη του Δημοτικού Συμβουλίου για την έναρξη διαλόγου με τους Δήμους Αστυπάλαιας και Νισύρου με στόχο την κατάθεση πρότασης ολοκληρωμένης Χωρικής επένδυσης των τριών δήμων για την νέα προγραμματική περίοδο.</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bCs/>
        </w:rPr>
        <w:t>Λήψη απόφασης για την υποβολή πρότασης στα πλαίσια της πρόσκλησης 59/24-12-2013 του  επιχειρησιακού προγράμματος Ψηφιακή Σύγκλιση.</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bCs/>
        </w:rPr>
        <w:t>Λήψη Απόφασης για την σύναψη προγραμματικής σύμβασης με τον Δήμο Αστυπάλαιας για την υποβολή πρότασης του Δήμου Αστυπάλαιας στα πλαίσια της πρόσκλησης 59/24-12-2013 του  επιχειρησιακού προγράμματος Ψηφιακή Σύγκλιση.</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bCs/>
        </w:rPr>
        <w:t>Λήψη απόφασης για την σύναψη προγραμματικής σύμβασης με τον Δήμο Νισύρου για την υποβολή πρότασης του Δήμου Νισύρου στα πλαίσια της πρόσκλησης 59/24-12-2013 του  επιχειρησιακού προγράμματος Ψηφιακή Σύγκλιση.</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bCs/>
        </w:rPr>
        <w:t>Λήψη απόφασης για συγχρηματοδότηση του Προγράμματος Φιλανθρωπικού έργου του Οίκου Ευγηρίας «Αγ. Νεκτάριος» της Ιεράς Μητροπόλεως Κώου και Νισύρου»</w:t>
      </w:r>
      <w:r w:rsidRPr="003308F2">
        <w:rPr>
          <w:rFonts w:ascii="Calibri" w:hAnsi="Calibri"/>
          <w:bCs/>
          <w:lang w:val="en-US"/>
        </w:rPr>
        <w:t>.</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bCs/>
        </w:rPr>
        <w:t>Λήψη απόφασης για την παράλληλη άσκηση αρμοδιοτήτων της καταργηθείσας Δημοτικής Αστυνομίας από υπαλλήλους του Δήμου.</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bCs/>
        </w:rPr>
        <w:t>Λήψη απόφασης για την τροποποίηση του Οργανισμού Εσωτερικής Υπηρεσίας Δήμου Κω.</w:t>
      </w:r>
    </w:p>
    <w:p w:rsidR="007D37DE" w:rsidRPr="00EE1077"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bCs/>
        </w:rPr>
        <w:t>Λήψη απόφασης για την συμπλήρωση – αναμόρφωση του Προϋπολογισμού Δήμου Κω οικον. έτους 2014, σύμφωνα με τις οδηγίες της Αποκεντρωμένης Διοίκησης Αιγαίου.</w:t>
      </w:r>
    </w:p>
    <w:p w:rsidR="00EE1077" w:rsidRPr="003308F2" w:rsidRDefault="00EE1077" w:rsidP="00EE1077">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 xml:space="preserve">Αναδιατύπωση των αποφάσεων του Δημοτικού Συμβουλίου Κω, για τα προγράμματα ετήσιας δράσης του Δήμου Κω και των Νομικών του προσώπων. </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bCs/>
        </w:rPr>
        <w:t xml:space="preserve">Αποδοχή των όρων της από 30-12-2013 σύμβασης δεσμευμένου λογαριασμού στο πλαίσιο του χρηματοδοτούμενου προγράμματος του Πράσινου Ταμείου «ΑΣΤΙΚΗ ΑΝΑΖΩΟΓΟΝΗΣΗ 2012-2015» και εξουσιοδότηση του κ. Δημάρχου για την υπογραφή του. </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bCs/>
        </w:rPr>
        <w:t>Λήψη απόφασης για την έγκριση προγραμματικής σύμβασης μεταξύ Δήμου Κω και Λιμενικού Ταμείου, για την μελέτη και εκτέλεση λιμενικών έργων.</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 xml:space="preserve">Έγκριση της υπ’ αριθμ. 113/31-07-2013 απόφαση του Δ/Σ της ΔΕΥΑΚ περί </w:t>
      </w:r>
      <w:r w:rsidRPr="003308F2">
        <w:rPr>
          <w:rFonts w:ascii="Calibri" w:hAnsi="Calibri" w:cs="Tahoma"/>
          <w:i/>
          <w:iCs/>
        </w:rPr>
        <w:t>«Έγκρισης Απολογισμού ΔΕΥΑ Κω από 01-01-2012 έως 31-05-2012»</w:t>
      </w:r>
      <w:r w:rsidRPr="003308F2">
        <w:rPr>
          <w:rFonts w:ascii="Calibri" w:hAnsi="Calibri" w:cs="Tahoma"/>
        </w:rPr>
        <w:t>.</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lastRenderedPageBreak/>
        <w:t xml:space="preserve">Έγκριση της υπ’ αριθμ. 114/31-07-2013 απόφαση του Δ/Σ της ΔΕΥΑΚ περί </w:t>
      </w:r>
      <w:r w:rsidRPr="003308F2">
        <w:rPr>
          <w:rFonts w:ascii="Calibri" w:hAnsi="Calibri" w:cs="Tahoma"/>
          <w:i/>
          <w:iCs/>
        </w:rPr>
        <w:t>«Έγκρισης Ισολογισμού ΔΕΥΑ Κω από 01-01-2012 έως 31-05-2012»</w:t>
      </w:r>
      <w:r w:rsidRPr="003308F2">
        <w:rPr>
          <w:rFonts w:ascii="Calibri" w:hAnsi="Calibri" w:cs="Tahoma"/>
        </w:rPr>
        <w:t>.</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 xml:space="preserve">Έγκριση της υπ’ αριθμ. 115/31-07-2013 απόφαση του Δ/Σ της ΔΕΥΑΚ περί </w:t>
      </w:r>
      <w:r w:rsidRPr="003308F2">
        <w:rPr>
          <w:rFonts w:ascii="Calibri" w:hAnsi="Calibri" w:cs="Tahoma"/>
          <w:i/>
          <w:iCs/>
        </w:rPr>
        <w:t>«Έγκρισης Απολογισμού ΔΕΥΑ Δικαίου από 01-01-2012 έως 31-05-2012»</w:t>
      </w:r>
      <w:r w:rsidRPr="003308F2">
        <w:rPr>
          <w:rFonts w:ascii="Calibri" w:hAnsi="Calibri" w:cs="Tahoma"/>
        </w:rPr>
        <w:t>.</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 xml:space="preserve">Έγκριση της υπ’ αριθμ. 116/31-07-2013 απόφαση του Δ/Σ της ΔΕΥΑΚ περί </w:t>
      </w:r>
      <w:r w:rsidRPr="003308F2">
        <w:rPr>
          <w:rFonts w:ascii="Calibri" w:hAnsi="Calibri" w:cs="Tahoma"/>
          <w:i/>
          <w:iCs/>
        </w:rPr>
        <w:t>«Έγκρισης Ισολογισμού ΔΕΥΑ Δικαίου από 01-01-2012 έως 31-05-2012»</w:t>
      </w:r>
      <w:r w:rsidRPr="003308F2">
        <w:rPr>
          <w:rFonts w:ascii="Calibri" w:hAnsi="Calibri" w:cs="Tahoma"/>
        </w:rPr>
        <w:t>.</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 xml:space="preserve">Έγκριση της υπ’ αριθμ. 117/31-07-2013 απόφαση του Δ/Σ της ΔΕΥΑΚ περί </w:t>
      </w:r>
      <w:r w:rsidRPr="003308F2">
        <w:rPr>
          <w:rFonts w:ascii="Calibri" w:hAnsi="Calibri" w:cs="Tahoma"/>
          <w:i/>
          <w:iCs/>
        </w:rPr>
        <w:t>«Έγκρισης Απολογισμού ΔΕΥΑ Ηρακλειδών από 01-01-2012 έως 31-05-2012»</w:t>
      </w:r>
      <w:r w:rsidRPr="003308F2">
        <w:rPr>
          <w:rFonts w:ascii="Calibri" w:hAnsi="Calibri" w:cs="Tahoma"/>
        </w:rPr>
        <w:t>.</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 xml:space="preserve">Έγκριση της υπ’ αριθμ. 118/31-07-2013 απόφαση του Δ/Σ της ΔΕΥΑΚ περί </w:t>
      </w:r>
      <w:r w:rsidRPr="003308F2">
        <w:rPr>
          <w:rFonts w:ascii="Calibri" w:hAnsi="Calibri" w:cs="Tahoma"/>
          <w:i/>
          <w:iCs/>
        </w:rPr>
        <w:t>«Έγκρισης Ισολογισμού ΔΕΥΑ Ηρακλειδών από 01-01-2012 έως 31-05-2012»</w:t>
      </w:r>
      <w:r w:rsidRPr="003308F2">
        <w:rPr>
          <w:rFonts w:ascii="Calibri" w:hAnsi="Calibri" w:cs="Tahoma"/>
        </w:rPr>
        <w:t>.</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 xml:space="preserve">Έγκριση της υπ’ αριθμ. 182/08-11-2013 απόφαση του Δ/Σ της ΔΕΥΑΚ περί </w:t>
      </w:r>
      <w:r w:rsidRPr="003308F2">
        <w:rPr>
          <w:rFonts w:ascii="Calibri" w:hAnsi="Calibri" w:cs="Tahoma"/>
          <w:i/>
          <w:iCs/>
        </w:rPr>
        <w:t>«Έγκρισης Απολογισμού ΔΕΥΑ Κω έτους 2012»</w:t>
      </w:r>
      <w:r w:rsidRPr="003308F2">
        <w:rPr>
          <w:rFonts w:ascii="Calibri" w:hAnsi="Calibri" w:cs="Tahoma"/>
        </w:rPr>
        <w:t>.</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 xml:space="preserve">Έγκρισης απόφασης του Δ/Σ του Δ.Ο.Π.Α.Β.Σ. περί ψήφισης Προϋπολογισμού εσόδων εξόδων οικον. έτους 2014, σύμφωνα με τις οδηγίες της Αποκεντρωμένης Διοίκησης Αιγαίου. </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 xml:space="preserve">Έγκριση της υπ’ αριθμ. 89/2013 απόφασης του Δ/Σ της Κ.Ε.Κ.Π.Α.Π.Υ.Α.Σ.  περί Ετήσιου Προγράμματος Δράσης. </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Έγκριση της υπ’ αριθμ.  90/2013 απόφασης  του Δ/Σ  της Κ.Ε.Κ.Π.Α.Π.Υ.Α.Σ., περί  Εισηγητικής έκθεσης για την τεκμηρίωση των εσόδων και εξόδων της επιχείρησης έτους 2014.</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 xml:space="preserve">Έγκριση της υπ’ αριθμ. 1/2013 απόφασης του Συμβουλίου Ένταξης Μεταναστών Δήμου Κω, περί ψήφισης Κανονισμού Λειτουργίας του ως άνω Συμβουλίου.  </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 xml:space="preserve">Έγκριση της υπ’ αριθμ. 2/2013 απόφασης του Συμβουλίου Ένταξης Μεταναστών Δήμου Κω,  περί ψήφισης του προγράμματος δράσης έτους 2013. </w:t>
      </w:r>
    </w:p>
    <w:p w:rsidR="007D37DE" w:rsidRPr="003308F2" w:rsidRDefault="007D37DE" w:rsidP="007D37DE">
      <w:pPr>
        <w:pStyle w:val="BodyText"/>
        <w:numPr>
          <w:ilvl w:val="0"/>
          <w:numId w:val="1"/>
        </w:numPr>
        <w:jc w:val="both"/>
        <w:rPr>
          <w:rFonts w:cs="Tahoma"/>
          <w:sz w:val="24"/>
          <w:szCs w:val="24"/>
        </w:rPr>
      </w:pPr>
      <w:r w:rsidRPr="003308F2">
        <w:t>Μ</w:t>
      </w:r>
      <w:r w:rsidRPr="003308F2">
        <w:rPr>
          <w:sz w:val="24"/>
          <w:szCs w:val="24"/>
        </w:rPr>
        <w:t>ίσθωση ακινήτου για τις ανάγκες της Δημοτικής Κοινότητας Ασφενδιού.</w:t>
      </w:r>
    </w:p>
    <w:p w:rsidR="007D37DE" w:rsidRPr="003308F2" w:rsidRDefault="007D37DE" w:rsidP="007D37DE">
      <w:pPr>
        <w:pStyle w:val="BodyText"/>
        <w:numPr>
          <w:ilvl w:val="0"/>
          <w:numId w:val="1"/>
        </w:numPr>
        <w:jc w:val="both"/>
        <w:rPr>
          <w:rFonts w:cs="Tahoma"/>
          <w:sz w:val="24"/>
          <w:szCs w:val="24"/>
        </w:rPr>
      </w:pPr>
      <w:r w:rsidRPr="003308F2">
        <w:rPr>
          <w:sz w:val="24"/>
          <w:szCs w:val="24"/>
        </w:rPr>
        <w:t xml:space="preserve">Έγκριση της υπ’ αριθμ. 1/13-01-2014 απόφασης του συμβουλίου της Δημοτικής Κοινότητας Κω, περί </w:t>
      </w:r>
      <w:r w:rsidRPr="003308F2">
        <w:rPr>
          <w:i/>
          <w:sz w:val="24"/>
          <w:szCs w:val="24"/>
        </w:rPr>
        <w:t xml:space="preserve">«Εγκατάστασης Ο.Τ.Κ.Ζ. (Τέλος Ζωής Οχημάτων) επί της Κ.Μ. 1496 Γαιών Κω – εξοχής εντός της βιοτεχνικής ζώνης Δήμου Κω, στην Δημοτική Κοινότητα Κω». </w:t>
      </w:r>
      <w:r w:rsidRPr="003308F2">
        <w:rPr>
          <w:sz w:val="24"/>
          <w:szCs w:val="24"/>
        </w:rPr>
        <w:t xml:space="preserve"> </w:t>
      </w:r>
    </w:p>
    <w:p w:rsidR="007D37DE" w:rsidRPr="003308F2" w:rsidRDefault="007D37DE" w:rsidP="007D37DE">
      <w:pPr>
        <w:pStyle w:val="BodyText"/>
        <w:numPr>
          <w:ilvl w:val="0"/>
          <w:numId w:val="1"/>
        </w:numPr>
        <w:jc w:val="both"/>
        <w:rPr>
          <w:rFonts w:cs="Tahoma"/>
          <w:i/>
          <w:sz w:val="24"/>
          <w:szCs w:val="24"/>
        </w:rPr>
      </w:pPr>
      <w:r w:rsidRPr="003308F2">
        <w:rPr>
          <w:sz w:val="24"/>
          <w:szCs w:val="24"/>
        </w:rPr>
        <w:t>Έγκριση της υπ αριθμ. 36/2013 μελέτης και τρόπος εκτέλεσης του έργου “</w:t>
      </w:r>
      <w:r w:rsidRPr="003308F2">
        <w:rPr>
          <w:i/>
          <w:sz w:val="24"/>
          <w:szCs w:val="24"/>
        </w:rPr>
        <w:t>Κατασκευή κλειστού προπονητηρίου στίβου στο Δήμου Κω.”</w:t>
      </w:r>
    </w:p>
    <w:p w:rsidR="007D37DE" w:rsidRPr="003308F2" w:rsidRDefault="007D37DE" w:rsidP="007D37DE">
      <w:pPr>
        <w:pStyle w:val="BodyText"/>
        <w:numPr>
          <w:ilvl w:val="0"/>
          <w:numId w:val="1"/>
        </w:numPr>
        <w:jc w:val="both"/>
        <w:rPr>
          <w:rFonts w:cs="Tahoma"/>
          <w:i/>
          <w:sz w:val="24"/>
          <w:szCs w:val="24"/>
        </w:rPr>
      </w:pPr>
      <w:r w:rsidRPr="003308F2">
        <w:rPr>
          <w:sz w:val="24"/>
          <w:szCs w:val="24"/>
        </w:rPr>
        <w:t xml:space="preserve">Έγκριση της υπ αριθμ. 24/2013 μελέτης και τρόπος εκτέλεσης του έργου </w:t>
      </w:r>
      <w:r w:rsidRPr="003308F2">
        <w:rPr>
          <w:i/>
          <w:sz w:val="24"/>
          <w:szCs w:val="24"/>
        </w:rPr>
        <w:t>“Κατασκευή κλειστού προπονητηρίου στη Δημοτική κοινότητα Πυλίου.”</w:t>
      </w:r>
    </w:p>
    <w:p w:rsidR="007D37DE" w:rsidRPr="003308F2" w:rsidRDefault="007D37DE" w:rsidP="007D37DE">
      <w:pPr>
        <w:pStyle w:val="BodyText"/>
        <w:numPr>
          <w:ilvl w:val="0"/>
          <w:numId w:val="1"/>
        </w:numPr>
        <w:jc w:val="both"/>
        <w:rPr>
          <w:rFonts w:cs="Tahoma"/>
          <w:sz w:val="24"/>
          <w:szCs w:val="24"/>
        </w:rPr>
      </w:pPr>
      <w:r w:rsidRPr="003308F2">
        <w:rPr>
          <w:sz w:val="24"/>
          <w:szCs w:val="24"/>
        </w:rPr>
        <w:t xml:space="preserve">Έγκριση της υπ αριθμ. 1/2014 μελέτης και τρόπος εκτέλεσης του έργου </w:t>
      </w:r>
      <w:r w:rsidRPr="003308F2">
        <w:rPr>
          <w:rFonts w:cs="Arial"/>
          <w:bCs/>
          <w:sz w:val="24"/>
          <w:szCs w:val="24"/>
        </w:rPr>
        <w:t>“</w:t>
      </w:r>
      <w:r w:rsidRPr="003308F2">
        <w:rPr>
          <w:rFonts w:cs="Arial"/>
          <w:bCs/>
          <w:i/>
          <w:iCs/>
          <w:sz w:val="24"/>
          <w:szCs w:val="24"/>
        </w:rPr>
        <w:t>Διαμόρφωση χώρων στάθμευσης επί της οδού Γρηγορίου Ε!, εκατέρωθεν της οδού Αναπαύσεως.”</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Έγκριση 2</w:t>
      </w:r>
      <w:r w:rsidRPr="003308F2">
        <w:rPr>
          <w:rFonts w:ascii="Calibri" w:hAnsi="Calibri" w:cs="Tahoma"/>
          <w:vertAlign w:val="superscript"/>
        </w:rPr>
        <w:t xml:space="preserve">ης </w:t>
      </w:r>
      <w:r w:rsidRPr="003308F2">
        <w:rPr>
          <w:rFonts w:ascii="Calibri" w:hAnsi="Calibri" w:cs="Tahoma"/>
        </w:rPr>
        <w:t xml:space="preserve">παράτασης συμβατικής προθεσμίας του έργου : </w:t>
      </w:r>
      <w:r w:rsidRPr="003308F2">
        <w:rPr>
          <w:rFonts w:ascii="Calibri" w:hAnsi="Calibri" w:cs="Tahoma"/>
          <w:i/>
          <w:iCs/>
        </w:rPr>
        <w:t>«Ολοκληρωμένη αστική ανάπλαση στην πόλη της Κω – Αποκατάσταση &amp; στερέωση δεξαμενής και πηγαδιού παραπλεύρως ΚΑΖΑ ΡΟΜΑΝΑ»</w:t>
      </w:r>
      <w:r w:rsidRPr="003308F2">
        <w:rPr>
          <w:rFonts w:ascii="Calibri" w:hAnsi="Calibri" w:cs="Tahoma"/>
        </w:rPr>
        <w:t>.</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Έγκριση 3</w:t>
      </w:r>
      <w:r w:rsidRPr="003308F2">
        <w:rPr>
          <w:rFonts w:ascii="Calibri" w:hAnsi="Calibri" w:cs="Tahoma"/>
          <w:vertAlign w:val="superscript"/>
        </w:rPr>
        <w:t>ης</w:t>
      </w:r>
      <w:r w:rsidRPr="003308F2">
        <w:rPr>
          <w:rFonts w:ascii="Calibri" w:hAnsi="Calibri" w:cs="Tahoma"/>
        </w:rPr>
        <w:t xml:space="preserve"> παράτασης της συνολικής προθεσμίας της σύμβασης </w:t>
      </w:r>
      <w:r w:rsidRPr="003308F2">
        <w:rPr>
          <w:rFonts w:ascii="Calibri" w:hAnsi="Calibri" w:cs="Tahoma"/>
          <w:i/>
          <w:iCs/>
        </w:rPr>
        <w:t>«Μελέτη αποχέτευσης ακαθάρτων οικισμών Αντιμάχειας, Μαστιχαρίου και Καμαρίου, του Δήμου Ηρακλειδών»</w:t>
      </w:r>
      <w:r w:rsidRPr="003308F2">
        <w:rPr>
          <w:rFonts w:ascii="Calibri" w:hAnsi="Calibri" w:cs="Tahoma"/>
        </w:rPr>
        <w:t xml:space="preserve">, σύμφωνα με τα οριζόμενα στην παρ. 3 του άρθρου 27 του Ν. 3316/05.  </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lastRenderedPageBreak/>
        <w:t xml:space="preserve">Έγκριση 1ης  παράτασης εκτέλεσης του έργου: </w:t>
      </w:r>
      <w:r w:rsidRPr="003308F2">
        <w:rPr>
          <w:rFonts w:ascii="Calibri" w:hAnsi="Calibri" w:cs="Tahoma"/>
          <w:i/>
          <w:iCs/>
        </w:rPr>
        <w:t>«Ολοκληρωμένη Αστική ανάπλαση στην πόλη της  Κω - Ανάπλαση πλατείας Εθνάρχου Μακαρίου &amp; παρακείμενων οδών»,</w:t>
      </w:r>
      <w:r w:rsidRPr="003308F2">
        <w:rPr>
          <w:rFonts w:ascii="Calibri" w:hAnsi="Calibri" w:cs="Tahoma"/>
        </w:rPr>
        <w:t xml:space="preserve"> (Α.Μ. 33/2012). </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 xml:space="preserve">Έγκριση 3ου ΑΠΕ (τακτοποιητικού) και 2ου ΠΚΝΤΜΕ του έργου: </w:t>
      </w:r>
      <w:r w:rsidRPr="003308F2">
        <w:rPr>
          <w:rFonts w:ascii="Calibri" w:hAnsi="Calibri" w:cs="Tahoma"/>
          <w:i/>
          <w:iCs/>
        </w:rPr>
        <w:t>«Διαμόρφωση πλατείας  Αγίων Αποστόλων»,</w:t>
      </w:r>
      <w:r w:rsidRPr="003308F2">
        <w:rPr>
          <w:rFonts w:ascii="Calibri" w:hAnsi="Calibri" w:cs="Tahoma"/>
        </w:rPr>
        <w:t xml:space="preserve"> (Α.Μ.45/2009 Δ. Ηρακλειδών).</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rPr>
        <w:t xml:space="preserve">Ορισμός επιτροπής Παρακολούθησης και Παραλαβής του Έργου για το έργο: «Έξυπνο σύστημα πολυκαναλικής ενημέρωσης επιβατών δημοτικής συγκοινωνίας Κω.» </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rPr>
        <w:t>Ορισμός επιτροπής παρακολούθησης και παραλαβής του έργου «Διαμόρφωση της Φιλαρμονικής ως Κέντρου ηλεκτρονικής τεκμηρίωσης  και πληροφόρησης».</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rPr>
        <w:t>Ορισμός επιτροπής παρακολούθησης και παραλαβής του έργου «Εγκατάσταση ειδικής σήμανσης αυτοξενάγησης στο πλαίσιο του δικτύου περιήγησης.</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Ορισμός μελών – συγκρότηση επιτροπών παραλαβής προμηθειών (ΕΚΠΟΤΑ).</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 xml:space="preserve">Ορισμός δημοτικών συμβούλων ως μέλη στην Επιτροπή Εκτίμησης για εκποίηση, αγορά, εκμίσθωση, μίσθωση ακινήτων σύμφωνα με τις διατάξεις της παρ. 4 του άρθρου 5 και παρ. 1 του άρθρου 7 του Π.Δ. 270/1981. </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Ορισμός δημοτικών συμβούλων ως μέλη σε επιτροπές παραλαβής υπηρεσιών (Π.Δ. 28/1980).</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 xml:space="preserve">Ορισμός μελών - συγκρότηση Επιτροπής Επίλυσης Φορολογικών Διαφορών &amp; Αμφισβητήσεων </w:t>
      </w:r>
      <w:r w:rsidRPr="003308F2">
        <w:rPr>
          <w:rFonts w:ascii="Calibri" w:hAnsi="Calibri" w:cs="Tahoma"/>
          <w:i/>
          <w:iCs/>
        </w:rPr>
        <w:t>(αρθρ. 199 ν. 3463/2006)</w:t>
      </w:r>
      <w:r w:rsidRPr="003308F2">
        <w:rPr>
          <w:rFonts w:ascii="Calibri" w:hAnsi="Calibri" w:cs="Tahoma"/>
        </w:rPr>
        <w:t>.</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Ορισμός μελών στην επιτροπή εκτίμησης ακινήτων.</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 xml:space="preserve">Ορισμός μέλους στην επιτροπή χαρακτηρισμού των χώρων αιγιαλού και παραλίας. </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 xml:space="preserve">Ορισμός μέλους στην επιτροπή ανέλκυσης - απομάκρυνσης - εξουδετέρωσης ναυαγίου ή πλοίων. </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Ορισμός μελών και συγκρότησης επιτροπής κατάρτισης ετησίων μητρώων αρρένων.</w:t>
      </w:r>
    </w:p>
    <w:p w:rsidR="007D37DE" w:rsidRPr="003308F2" w:rsidRDefault="007D37DE" w:rsidP="007D37DE">
      <w:pPr>
        <w:pStyle w:val="BodyText"/>
        <w:numPr>
          <w:ilvl w:val="0"/>
          <w:numId w:val="1"/>
        </w:numPr>
        <w:jc w:val="both"/>
        <w:rPr>
          <w:rFonts w:cs="Tahoma"/>
          <w:sz w:val="24"/>
          <w:szCs w:val="24"/>
        </w:rPr>
      </w:pPr>
      <w:r w:rsidRPr="003308F2">
        <w:rPr>
          <w:rFonts w:cs="Tahoma"/>
          <w:sz w:val="24"/>
          <w:szCs w:val="24"/>
        </w:rPr>
        <w:t xml:space="preserve">Έγκριση απευθείας ανάθεσης προμήθειας </w:t>
      </w:r>
      <w:r w:rsidRPr="003308F2">
        <w:rPr>
          <w:rFonts w:cs="Tahoma"/>
          <w:i/>
          <w:sz w:val="24"/>
          <w:szCs w:val="24"/>
        </w:rPr>
        <w:t>«Ειδών ξυλείας – Αλουμινίων – Υαλοπινάκων για την Δ.Ε. Κω και συγκεκριμένα την ΟΜΑΔΑ 1: Ξυλεία»,</w:t>
      </w:r>
      <w:r w:rsidRPr="003308F2">
        <w:rPr>
          <w:rFonts w:cs="Tahoma"/>
          <w:sz w:val="24"/>
          <w:szCs w:val="24"/>
        </w:rPr>
        <w:t xml:space="preserve"> μετά από άγονους διαγωνισμούς.</w:t>
      </w:r>
    </w:p>
    <w:p w:rsidR="007D37DE" w:rsidRPr="003308F2" w:rsidRDefault="007D37DE" w:rsidP="007D37DE">
      <w:pPr>
        <w:pStyle w:val="BodyText"/>
        <w:numPr>
          <w:ilvl w:val="0"/>
          <w:numId w:val="1"/>
        </w:numPr>
        <w:jc w:val="both"/>
        <w:rPr>
          <w:rFonts w:cs="Tahoma"/>
          <w:sz w:val="24"/>
          <w:szCs w:val="24"/>
        </w:rPr>
      </w:pPr>
      <w:r w:rsidRPr="003308F2">
        <w:rPr>
          <w:rFonts w:cs="Tahoma"/>
          <w:sz w:val="24"/>
          <w:szCs w:val="24"/>
        </w:rPr>
        <w:t xml:space="preserve">Έγκριση απευθείας ανάθεσης προμήθειας </w:t>
      </w:r>
      <w:r w:rsidRPr="003308F2">
        <w:rPr>
          <w:rFonts w:cs="Tahoma"/>
          <w:i/>
          <w:sz w:val="24"/>
          <w:szCs w:val="24"/>
        </w:rPr>
        <w:t xml:space="preserve">«Έτοιμου σκυροδέματος  για τις ανάγκες των Δ.Ε. Ηρακλειδών και Δικαίου», </w:t>
      </w:r>
      <w:r w:rsidRPr="003308F2">
        <w:rPr>
          <w:rFonts w:cs="Tahoma"/>
          <w:sz w:val="24"/>
          <w:szCs w:val="24"/>
        </w:rPr>
        <w:t>μετά από άγονους διαγωνισμούς.</w:t>
      </w:r>
    </w:p>
    <w:p w:rsidR="007D37DE" w:rsidRPr="003308F2" w:rsidRDefault="007D37DE" w:rsidP="007D37DE">
      <w:pPr>
        <w:pStyle w:val="BodyText"/>
        <w:numPr>
          <w:ilvl w:val="0"/>
          <w:numId w:val="1"/>
        </w:numPr>
        <w:jc w:val="both"/>
        <w:rPr>
          <w:rFonts w:cs="Tahoma"/>
          <w:sz w:val="24"/>
          <w:szCs w:val="24"/>
        </w:rPr>
      </w:pPr>
      <w:r w:rsidRPr="003308F2">
        <w:rPr>
          <w:rFonts w:cs="Tahoma"/>
          <w:sz w:val="24"/>
          <w:szCs w:val="24"/>
        </w:rPr>
        <w:t xml:space="preserve">Έγκριση απευθείας προμήθειας </w:t>
      </w:r>
      <w:r w:rsidRPr="003308F2">
        <w:rPr>
          <w:rFonts w:cs="Tahoma"/>
          <w:i/>
          <w:sz w:val="24"/>
          <w:szCs w:val="24"/>
        </w:rPr>
        <w:t xml:space="preserve">«Χαλύβδινου οπλισμού και σιδηρουργικών υλικών για το Δήμο Κω», </w:t>
      </w:r>
      <w:r w:rsidRPr="003308F2">
        <w:rPr>
          <w:rFonts w:cs="Tahoma"/>
          <w:sz w:val="24"/>
          <w:szCs w:val="24"/>
        </w:rPr>
        <w:t>μετά από άγονους διαγωνισμούς.</w:t>
      </w:r>
    </w:p>
    <w:p w:rsidR="00EE1077" w:rsidRPr="003308F2" w:rsidRDefault="00EE1077" w:rsidP="00EE1077">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bCs/>
        </w:rPr>
        <w:t xml:space="preserve">Αποδοχή εσόδων από Κ.Α.Π. και απόδοσή τους στις Σχολικές Επιτροπής Πρωτοβάθμιας και Δευτεροβάθμιας Εκπαίδευσης, για την προμήθεια πετρελαίου θέρμανσης των σχολικών μονάδων. </w:t>
      </w:r>
    </w:p>
    <w:p w:rsidR="007D37DE" w:rsidRPr="003308F2" w:rsidRDefault="007D37DE" w:rsidP="007D37DE">
      <w:pPr>
        <w:pStyle w:val="BodyText"/>
        <w:numPr>
          <w:ilvl w:val="0"/>
          <w:numId w:val="1"/>
        </w:numPr>
        <w:jc w:val="both"/>
        <w:rPr>
          <w:rFonts w:cs="Tahoma"/>
          <w:sz w:val="24"/>
          <w:szCs w:val="24"/>
        </w:rPr>
      </w:pPr>
      <w:r w:rsidRPr="003308F2">
        <w:rPr>
          <w:rFonts w:cs="Tahoma"/>
          <w:sz w:val="24"/>
          <w:szCs w:val="24"/>
        </w:rPr>
        <w:t xml:space="preserve">Αποδοχή χρηματοδότησης για το </w:t>
      </w:r>
      <w:r w:rsidRPr="003308F2">
        <w:rPr>
          <w:rFonts w:cs="Tahoma"/>
          <w:sz w:val="24"/>
          <w:szCs w:val="24"/>
          <w:lang w:val="en-US"/>
        </w:rPr>
        <w:t>PARA</w:t>
      </w:r>
      <w:r w:rsidRPr="003308F2">
        <w:rPr>
          <w:rFonts w:cs="Tahoma"/>
          <w:sz w:val="24"/>
          <w:szCs w:val="24"/>
        </w:rPr>
        <w:t xml:space="preserve"> – </w:t>
      </w:r>
      <w:r w:rsidRPr="003308F2">
        <w:rPr>
          <w:rFonts w:cs="Tahoma"/>
          <w:sz w:val="24"/>
          <w:szCs w:val="24"/>
          <w:lang w:val="en-US"/>
        </w:rPr>
        <w:t>MARE</w:t>
      </w:r>
      <w:r w:rsidRPr="003308F2">
        <w:rPr>
          <w:rFonts w:cs="Tahoma"/>
          <w:sz w:val="24"/>
          <w:szCs w:val="24"/>
        </w:rPr>
        <w:t xml:space="preserve"> </w:t>
      </w:r>
      <w:r w:rsidRPr="003308F2">
        <w:rPr>
          <w:rFonts w:cs="Tahoma"/>
          <w:sz w:val="24"/>
          <w:szCs w:val="24"/>
          <w:lang w:val="en-US"/>
        </w:rPr>
        <w:t>TOURISM</w:t>
      </w:r>
      <w:r w:rsidRPr="003308F2">
        <w:rPr>
          <w:rFonts w:cs="Tahoma"/>
          <w:sz w:val="24"/>
          <w:szCs w:val="24"/>
        </w:rPr>
        <w:t>.</w:t>
      </w:r>
    </w:p>
    <w:p w:rsidR="007D37DE" w:rsidRPr="003308F2" w:rsidRDefault="007D37DE" w:rsidP="007D37DE">
      <w:pPr>
        <w:pStyle w:val="BodyText"/>
        <w:numPr>
          <w:ilvl w:val="0"/>
          <w:numId w:val="1"/>
        </w:numPr>
        <w:jc w:val="both"/>
        <w:rPr>
          <w:rFonts w:cs="Tahoma"/>
          <w:sz w:val="24"/>
          <w:szCs w:val="24"/>
        </w:rPr>
      </w:pPr>
      <w:r w:rsidRPr="003308F2">
        <w:rPr>
          <w:rFonts w:cs="Tahoma"/>
          <w:sz w:val="24"/>
          <w:szCs w:val="24"/>
        </w:rPr>
        <w:t>Αποδοχή χρηματοδότησης για επιχορήγηση της ελληνικής εταιρείας τοπικής ανάπτυξης και αυτοδιοίκησης Α.Ε. για την ανάπτυξη δομών και υπηρεσιών της τοπικής αυτοδιοίκησης προς όφελος των γυναικών και την καταπολέμηση της βίας – Δημιουργία Κέντρων Συμβουλευτικής γυναικών θυμάτων βίας σε τοπικό επίπεδο στον άξονα 09.</w:t>
      </w:r>
    </w:p>
    <w:p w:rsidR="007D37DE" w:rsidRDefault="007D37DE" w:rsidP="007D37DE">
      <w:pPr>
        <w:pStyle w:val="BodyText"/>
        <w:numPr>
          <w:ilvl w:val="0"/>
          <w:numId w:val="1"/>
        </w:numPr>
        <w:jc w:val="both"/>
        <w:rPr>
          <w:rFonts w:cs="Tahoma"/>
          <w:sz w:val="24"/>
          <w:szCs w:val="24"/>
        </w:rPr>
      </w:pPr>
      <w:r w:rsidRPr="003308F2">
        <w:rPr>
          <w:rFonts w:cs="Tahoma"/>
          <w:sz w:val="24"/>
          <w:szCs w:val="24"/>
        </w:rPr>
        <w:lastRenderedPageBreak/>
        <w:t xml:space="preserve">Προέγκριση εξόδων φιλοξενίας κ. Δημάρχου Δήμου </w:t>
      </w:r>
      <w:r w:rsidRPr="003308F2">
        <w:rPr>
          <w:rFonts w:cs="Tahoma"/>
          <w:sz w:val="24"/>
          <w:szCs w:val="24"/>
          <w:lang w:val="en-US"/>
        </w:rPr>
        <w:t>Montpellier</w:t>
      </w:r>
      <w:r w:rsidRPr="003308F2">
        <w:rPr>
          <w:rFonts w:cs="Tahoma"/>
          <w:sz w:val="24"/>
          <w:szCs w:val="24"/>
        </w:rPr>
        <w:t xml:space="preserve"> – Γαλλίας, μετά της αντιπροσωπείας αυτής, στην Κω και ψήφιση πίστωσης.  </w:t>
      </w:r>
    </w:p>
    <w:p w:rsidR="00EE1077" w:rsidRDefault="00EE1077" w:rsidP="007D37DE">
      <w:pPr>
        <w:pStyle w:val="BodyText"/>
        <w:numPr>
          <w:ilvl w:val="0"/>
          <w:numId w:val="1"/>
        </w:numPr>
        <w:jc w:val="both"/>
        <w:rPr>
          <w:rFonts w:cs="Tahoma"/>
          <w:sz w:val="24"/>
          <w:szCs w:val="24"/>
        </w:rPr>
      </w:pPr>
      <w:r>
        <w:rPr>
          <w:rFonts w:cs="Tahoma"/>
          <w:sz w:val="24"/>
          <w:szCs w:val="24"/>
        </w:rPr>
        <w:t>Λήψη απόφασης για την διοργάνωση Τριεθνούς Συνάντησης Στίβου, με τη συμμετοχή των Εθνικών ομάδων Ελλάδος – Ιταλίας – Τουρκίας.</w:t>
      </w:r>
    </w:p>
    <w:p w:rsidR="00EE1077" w:rsidRPr="003308F2" w:rsidRDefault="00EE1077" w:rsidP="007D37DE">
      <w:pPr>
        <w:pStyle w:val="BodyText"/>
        <w:numPr>
          <w:ilvl w:val="0"/>
          <w:numId w:val="1"/>
        </w:numPr>
        <w:jc w:val="both"/>
        <w:rPr>
          <w:rFonts w:cs="Tahoma"/>
          <w:sz w:val="24"/>
          <w:szCs w:val="24"/>
        </w:rPr>
      </w:pPr>
      <w:r>
        <w:rPr>
          <w:rFonts w:cs="Tahoma"/>
          <w:sz w:val="24"/>
          <w:szCs w:val="24"/>
        </w:rPr>
        <w:t xml:space="preserve">Λήψη απόφασης για την διοργάνωση της τελικής φάσης του Κυπέλλου γυναικών Ελλάδος στην καλαθοσφαίριση.  </w:t>
      </w:r>
    </w:p>
    <w:p w:rsidR="007D37DE" w:rsidRDefault="007D37DE" w:rsidP="007D37DE">
      <w:pPr>
        <w:pStyle w:val="BodyText"/>
        <w:numPr>
          <w:ilvl w:val="0"/>
          <w:numId w:val="1"/>
        </w:numPr>
        <w:jc w:val="both"/>
        <w:rPr>
          <w:rFonts w:cs="Tahoma"/>
          <w:sz w:val="24"/>
          <w:szCs w:val="24"/>
        </w:rPr>
      </w:pPr>
      <w:r w:rsidRPr="003308F2">
        <w:rPr>
          <w:rFonts w:cs="Tahoma"/>
          <w:sz w:val="24"/>
          <w:szCs w:val="24"/>
        </w:rPr>
        <w:t xml:space="preserve">Λήψη απόφασης για την πρόσληψη προσωπικού, βάσει των διατάξεων της περιπτ. κ’  παρ. 2 του αρθρ. 12 του Ν. 4071/2012. </w:t>
      </w:r>
    </w:p>
    <w:p w:rsidR="00EE1077" w:rsidRPr="003308F2" w:rsidRDefault="00EE1077" w:rsidP="007D37DE">
      <w:pPr>
        <w:pStyle w:val="BodyText"/>
        <w:numPr>
          <w:ilvl w:val="0"/>
          <w:numId w:val="1"/>
        </w:numPr>
        <w:jc w:val="both"/>
        <w:rPr>
          <w:rFonts w:cs="Tahoma"/>
          <w:sz w:val="24"/>
          <w:szCs w:val="24"/>
        </w:rPr>
      </w:pPr>
      <w:r>
        <w:rPr>
          <w:rFonts w:cs="Tahoma"/>
          <w:sz w:val="24"/>
          <w:szCs w:val="24"/>
        </w:rPr>
        <w:t xml:space="preserve">Έκφραση γνώμης του Δ.Σ. ως προς την χορήγηση βεβαίωσης του Δήμου Κω, για άδεια λειτουργίας επιχείρησης εκμίσθωσης μοτοσικλετών άνω των 50 κ.ε. άνευ οδηγού. </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Έγκριση εξόδων κίνησης μετακινούμενων για εκτός έδρας υπηρεσία και ψήφιση πιστώσεων.</w:t>
      </w:r>
    </w:p>
    <w:p w:rsidR="007D37DE" w:rsidRPr="003308F2" w:rsidRDefault="007D37DE" w:rsidP="007D37DE">
      <w:pPr>
        <w:pStyle w:val="NormalWeb"/>
        <w:numPr>
          <w:ilvl w:val="0"/>
          <w:numId w:val="1"/>
        </w:numPr>
        <w:spacing w:before="0" w:beforeAutospacing="0" w:after="120" w:afterAutospacing="0" w:line="276" w:lineRule="auto"/>
        <w:jc w:val="both"/>
        <w:rPr>
          <w:rFonts w:ascii="Calibri" w:hAnsi="Calibri"/>
        </w:rPr>
      </w:pPr>
      <w:r w:rsidRPr="003308F2">
        <w:rPr>
          <w:rFonts w:ascii="Calibri" w:hAnsi="Calibri" w:cs="Tahoma"/>
        </w:rPr>
        <w:t>Έγκριση μετάβασης του Δημάρχου Κώστα Καΐσερλη και των  Αντιδημάρχων κ. Νικηταρά Θεοδόση, Μαραγκού Σωτήρη, Πη Σταμάτη, Ρούφα Ιωάννας και Γιωργαρά Αντώνη  για εκτός έδρας υπηρεσία.</w:t>
      </w:r>
    </w:p>
    <w:p w:rsidR="007D37DE" w:rsidRPr="003308F2" w:rsidRDefault="007D37DE" w:rsidP="007D37DE">
      <w:pPr>
        <w:spacing w:after="120"/>
        <w:ind w:right="-176" w:firstLine="426"/>
        <w:jc w:val="both"/>
        <w:outlineLvl w:val="0"/>
        <w:rPr>
          <w:rFonts w:ascii="Arial Narrow" w:hAnsi="Arial Narrow"/>
          <w:b/>
          <w:bCs/>
          <w:sz w:val="16"/>
        </w:rPr>
      </w:pPr>
      <w:r w:rsidRPr="003308F2">
        <w:rPr>
          <w:rFonts w:ascii="Arial Narrow" w:hAnsi="Arial Narrow"/>
          <w:bCs/>
          <w:sz w:val="20"/>
        </w:rPr>
        <w:t xml:space="preserve">                                        </w:t>
      </w:r>
      <w:r w:rsidRPr="003308F2">
        <w:rPr>
          <w:rFonts w:ascii="Arial Narrow" w:hAnsi="Arial Narrow"/>
          <w:b/>
          <w:bCs/>
          <w:sz w:val="24"/>
        </w:rPr>
        <w:t xml:space="preserve">             </w:t>
      </w:r>
    </w:p>
    <w:p w:rsidR="007D37DE" w:rsidRPr="003308F2" w:rsidRDefault="007D37DE" w:rsidP="007D37DE">
      <w:pPr>
        <w:spacing w:line="360" w:lineRule="auto"/>
        <w:ind w:left="4320"/>
        <w:jc w:val="center"/>
        <w:rPr>
          <w:rFonts w:ascii="Arial Narrow" w:hAnsi="Arial Narrow"/>
          <w:b/>
          <w:bCs/>
          <w:sz w:val="24"/>
        </w:rPr>
      </w:pPr>
      <w:r w:rsidRPr="003308F2">
        <w:rPr>
          <w:rFonts w:ascii="Arial Narrow" w:hAnsi="Arial Narrow"/>
          <w:b/>
          <w:bCs/>
          <w:sz w:val="24"/>
        </w:rPr>
        <w:t xml:space="preserve">                    Ο ΠΡΟΕΔΡΟΣ ΤΟΥ Δ.Σ.</w:t>
      </w:r>
    </w:p>
    <w:p w:rsidR="007D37DE" w:rsidRPr="003308F2" w:rsidRDefault="007D37DE" w:rsidP="007D37DE">
      <w:pPr>
        <w:spacing w:line="360" w:lineRule="auto"/>
        <w:ind w:left="4320"/>
        <w:jc w:val="center"/>
        <w:rPr>
          <w:rFonts w:ascii="Arial Narrow" w:hAnsi="Arial Narrow"/>
          <w:b/>
          <w:bCs/>
          <w:sz w:val="16"/>
        </w:rPr>
      </w:pPr>
    </w:p>
    <w:p w:rsidR="007D37DE" w:rsidRPr="003308F2" w:rsidRDefault="007D37DE" w:rsidP="007D37DE">
      <w:pPr>
        <w:tabs>
          <w:tab w:val="left" w:pos="6379"/>
        </w:tabs>
        <w:spacing w:line="360" w:lineRule="auto"/>
        <w:ind w:left="4320"/>
        <w:jc w:val="center"/>
        <w:rPr>
          <w:rFonts w:ascii="Arial Narrow" w:hAnsi="Arial Narrow"/>
          <w:b/>
          <w:bCs/>
          <w:sz w:val="24"/>
        </w:rPr>
      </w:pPr>
      <w:r w:rsidRPr="003308F2">
        <w:rPr>
          <w:rFonts w:ascii="Arial Narrow" w:hAnsi="Arial Narrow"/>
          <w:b/>
          <w:bCs/>
          <w:sz w:val="24"/>
        </w:rPr>
        <w:t xml:space="preserve">                   ΒΑΣΙΛΕΙΟΣ ΔΡΟΣΟΣ</w:t>
      </w:r>
    </w:p>
    <w:p w:rsidR="007D37DE" w:rsidRDefault="007D37DE" w:rsidP="007D37DE">
      <w:pPr>
        <w:tabs>
          <w:tab w:val="left" w:pos="1380"/>
        </w:tabs>
      </w:pPr>
      <w:r>
        <w:rPr>
          <w:rFonts w:ascii="Comic Sans MS" w:hAnsi="Comic Sans MS"/>
          <w:color w:val="808080"/>
          <w:szCs w:val="24"/>
        </w:rPr>
        <w:tab/>
      </w:r>
    </w:p>
    <w:p w:rsidR="003A384E" w:rsidRDefault="008203F7">
      <w:r>
        <w:rPr>
          <w:rFonts w:ascii="Arial Narrow" w:hAnsi="Arial Narrow"/>
          <w:noProof/>
          <w:color w:val="808080"/>
          <w:szCs w:val="24"/>
          <w:lang w:val="en-US" w:eastAsia="en-US"/>
        </w:rPr>
        <mc:AlternateContent>
          <mc:Choice Requires="wps">
            <w:drawing>
              <wp:anchor distT="0" distB="0" distL="114300" distR="114300" simplePos="0" relativeHeight="251658240" behindDoc="0" locked="0" layoutInCell="0" allowOverlap="1">
                <wp:simplePos x="0" y="0"/>
                <wp:positionH relativeFrom="margin">
                  <wp:posOffset>118110</wp:posOffset>
                </wp:positionH>
                <wp:positionV relativeFrom="margin">
                  <wp:posOffset>7948295</wp:posOffset>
                </wp:positionV>
                <wp:extent cx="3141980" cy="1090295"/>
                <wp:effectExtent l="16510" t="10795" r="29210" b="2921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1980" cy="1090295"/>
                        </a:xfrm>
                        <a:prstGeom prst="bracketPair">
                          <a:avLst>
                            <a:gd name="adj" fmla="val 1125"/>
                          </a:avLst>
                        </a:prstGeom>
                        <a:noFill/>
                        <a:ln w="38100">
                          <a:solidFill>
                            <a:srgbClr val="FFFFFF"/>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blurRad="63500" dist="17961" dir="2700000" algn="ctr" rotWithShape="0">
                                  <a:srgbClr val="FFFFFF">
                                    <a:gamma/>
                                    <a:shade val="60000"/>
                                    <a:invGamma/>
                                    <a:alpha val="74998"/>
                                  </a:srgbClr>
                                </a:outerShdw>
                              </a:effectLst>
                            </a14:hiddenEffects>
                          </a:ext>
                        </a:extLst>
                      </wps:spPr>
                      <wps:txbx>
                        <w:txbxContent>
                          <w:p w:rsidR="00EE1077" w:rsidRPr="00EE1077" w:rsidRDefault="00EE1077" w:rsidP="007D37DE">
                            <w:pPr>
                              <w:spacing w:after="0" w:line="240" w:lineRule="auto"/>
                              <w:rPr>
                                <w:bCs/>
                                <w:i/>
                                <w:sz w:val="16"/>
                              </w:rPr>
                            </w:pPr>
                            <w:r w:rsidRPr="00EE1077">
                              <w:rPr>
                                <w:bCs/>
                                <w:i/>
                                <w:sz w:val="16"/>
                                <w:u w:val="single"/>
                              </w:rPr>
                              <w:t>ΕΣΩΤΕΡΙΚΗ  ΔΙΑΝΟΜΗ</w:t>
                            </w:r>
                            <w:r w:rsidRPr="00EE1077">
                              <w:rPr>
                                <w:bCs/>
                                <w:i/>
                                <w:sz w:val="16"/>
                              </w:rPr>
                              <w:t>:</w:t>
                            </w:r>
                          </w:p>
                          <w:p w:rsidR="00EE1077" w:rsidRPr="00EE1077" w:rsidRDefault="00EE1077" w:rsidP="007D37DE">
                            <w:pPr>
                              <w:spacing w:after="0" w:line="240" w:lineRule="auto"/>
                              <w:rPr>
                                <w:bCs/>
                                <w:sz w:val="16"/>
                              </w:rPr>
                            </w:pPr>
                            <w:r w:rsidRPr="00EE1077">
                              <w:rPr>
                                <w:bCs/>
                                <w:sz w:val="16"/>
                              </w:rPr>
                              <w:t>--- ΓΡΑΜΜΑΤΕΙΑ ΔΗΜΑΡΧΟΥ/ ΙΔΙΑΙΤΕΡΟ ΓΡΑΦΕΙΟ ΔΗΜΑΡΧΟΥ</w:t>
                            </w:r>
                          </w:p>
                          <w:p w:rsidR="00EE1077" w:rsidRPr="00EE1077" w:rsidRDefault="00EE1077" w:rsidP="007D37DE">
                            <w:pPr>
                              <w:spacing w:after="0" w:line="240" w:lineRule="auto"/>
                              <w:rPr>
                                <w:bCs/>
                                <w:sz w:val="16"/>
                              </w:rPr>
                            </w:pPr>
                            <w:r w:rsidRPr="00EE1077">
                              <w:rPr>
                                <w:bCs/>
                                <w:sz w:val="16"/>
                              </w:rPr>
                              <w:t>--- ΓΡΑΦΕΙΟ ΑΝΤΙΔΗΜΑΡΧΩΝ</w:t>
                            </w:r>
                          </w:p>
                          <w:p w:rsidR="00EE1077" w:rsidRPr="00EE1077" w:rsidRDefault="00EE1077" w:rsidP="007D37DE">
                            <w:pPr>
                              <w:tabs>
                                <w:tab w:val="right" w:pos="9179"/>
                              </w:tabs>
                              <w:spacing w:after="0" w:line="240" w:lineRule="auto"/>
                              <w:rPr>
                                <w:bCs/>
                                <w:sz w:val="16"/>
                              </w:rPr>
                            </w:pPr>
                            <w:r w:rsidRPr="00EE1077">
                              <w:rPr>
                                <w:bCs/>
                                <w:sz w:val="16"/>
                              </w:rPr>
                              <w:t>--- ΠΡΟΕΔΡΟΥΣ Ν.Π.Δ.Δ. &amp; ΕΠΙΧΕΙΡΗΣΕΩΝ</w:t>
                            </w:r>
                            <w:r w:rsidRPr="00EE1077">
                              <w:rPr>
                                <w:bCs/>
                                <w:sz w:val="16"/>
                              </w:rPr>
                              <w:tab/>
                            </w:r>
                          </w:p>
                          <w:p w:rsidR="00EE1077" w:rsidRPr="00EE1077" w:rsidRDefault="00EE1077" w:rsidP="007D37DE">
                            <w:pPr>
                              <w:spacing w:after="0" w:line="240" w:lineRule="auto"/>
                              <w:rPr>
                                <w:bCs/>
                                <w:sz w:val="16"/>
                              </w:rPr>
                            </w:pPr>
                            <w:r w:rsidRPr="00EE1077">
                              <w:rPr>
                                <w:bCs/>
                                <w:sz w:val="16"/>
                              </w:rPr>
                              <w:t>--- ΓΡΑΦΕΙΟ ΝΟΜΙΚΗΣ ΣΥΜΒΟΥΛΟΥ</w:t>
                            </w:r>
                          </w:p>
                          <w:p w:rsidR="00EE1077" w:rsidRPr="00EE1077" w:rsidRDefault="00EE1077" w:rsidP="007D37DE">
                            <w:pPr>
                              <w:spacing w:after="0" w:line="240" w:lineRule="auto"/>
                              <w:rPr>
                                <w:bCs/>
                                <w:sz w:val="16"/>
                              </w:rPr>
                            </w:pPr>
                            <w:r w:rsidRPr="00EE1077">
                              <w:rPr>
                                <w:bCs/>
                                <w:sz w:val="16"/>
                              </w:rPr>
                              <w:t xml:space="preserve">--- ΠΡΟΙΣΤΑΜΕΝΟΥΣ  ΔΙΕΥΘΥΝΣΕΩΝ &amp; ΤΜΗΜΑΤΩΝ.  </w:t>
                            </w:r>
                          </w:p>
                          <w:p w:rsidR="00EE1077" w:rsidRPr="00D52078" w:rsidRDefault="00EE1077" w:rsidP="007D37DE">
                            <w:pPr>
                              <w:spacing w:after="0" w:line="240" w:lineRule="auto"/>
                              <w:rPr>
                                <w:bCs/>
                                <w:sz w:val="12"/>
                              </w:rPr>
                            </w:pPr>
                            <w:r w:rsidRPr="00EE1077">
                              <w:rPr>
                                <w:bCs/>
                                <w:sz w:val="16"/>
                              </w:rPr>
                              <w:t>--- ΓΡΑΦΕΙΟ ΠΡΩΤΟΚΟΛΛΟΥ  ΔΙΕΚΠΕΡΑΙΩΣΗΣ – ΑΡΧΕΙΟΥ</w:t>
                            </w:r>
                          </w:p>
                          <w:p w:rsidR="00EE1077" w:rsidRDefault="00EE1077" w:rsidP="007D37DE">
                            <w:pPr>
                              <w:spacing w:line="360" w:lineRule="auto"/>
                              <w:rPr>
                                <w:rFonts w:ascii="Century Gothic" w:hAnsi="Century Gothic"/>
                                <w:bCs/>
                              </w:rPr>
                            </w:pPr>
                          </w:p>
                          <w:p w:rsidR="00EE1077" w:rsidRDefault="00EE1077" w:rsidP="007D37DE">
                            <w:pPr>
                              <w:rPr>
                                <w:rFonts w:ascii="Comic Sans MS" w:hAnsi="Comic Sans MS"/>
                                <w:color w:val="808080"/>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9.3pt;margin-top:625.85pt;width:247.4pt;height:8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" o:allowincell="f" adj="243" fillcolor="#943634" strokecolor="white" strokeweight="3pt">
                <v:shadow color="#999" opacity="49150f" offset="1pt,1pt"/>
                <v:textbox inset="3.6pt,,3.6pt">
                  <w:txbxContent>
                    <w:p w:rsidR="00EE1077" w:rsidRPr="00EE1077" w:rsidRDefault="00EE1077" w:rsidP="007D37DE">
                      <w:pPr>
                        <w:spacing w:after="0" w:line="240" w:lineRule="auto"/>
                        <w:rPr>
                          <w:bCs/>
                          <w:i/>
                          <w:sz w:val="16"/>
                        </w:rPr>
                      </w:pPr>
                      <w:r w:rsidRPr="00EE1077">
                        <w:rPr>
                          <w:bCs/>
                          <w:i/>
                          <w:sz w:val="16"/>
                          <w:u w:val="single"/>
                        </w:rPr>
                        <w:t>ΕΣΩΤΕΡΙΚΗ  ΔΙΑΝΟΜΗ</w:t>
                      </w:r>
                      <w:r w:rsidRPr="00EE1077">
                        <w:rPr>
                          <w:bCs/>
                          <w:i/>
                          <w:sz w:val="16"/>
                        </w:rPr>
                        <w:t>:</w:t>
                      </w:r>
                    </w:p>
                    <w:p w:rsidR="00EE1077" w:rsidRPr="00EE1077" w:rsidRDefault="00EE1077" w:rsidP="007D37DE">
                      <w:pPr>
                        <w:spacing w:after="0" w:line="240" w:lineRule="auto"/>
                        <w:rPr>
                          <w:bCs/>
                          <w:sz w:val="16"/>
                        </w:rPr>
                      </w:pPr>
                      <w:r w:rsidRPr="00EE1077">
                        <w:rPr>
                          <w:bCs/>
                          <w:sz w:val="16"/>
                        </w:rPr>
                        <w:t>--- ΓΡΑΜΜΑΤΕΙΑ ΔΗΜΑΡΧΟΥ/ ΙΔΙΑΙΤΕΡΟ ΓΡΑΦΕΙΟ ΔΗΜΑΡΧΟΥ</w:t>
                      </w:r>
                    </w:p>
                    <w:p w:rsidR="00EE1077" w:rsidRPr="00EE1077" w:rsidRDefault="00EE1077" w:rsidP="007D37DE">
                      <w:pPr>
                        <w:spacing w:after="0" w:line="240" w:lineRule="auto"/>
                        <w:rPr>
                          <w:bCs/>
                          <w:sz w:val="16"/>
                        </w:rPr>
                      </w:pPr>
                      <w:r w:rsidRPr="00EE1077">
                        <w:rPr>
                          <w:bCs/>
                          <w:sz w:val="16"/>
                        </w:rPr>
                        <w:t>--- ΓΡΑΦΕΙΟ ΑΝΤΙΔΗΜΑΡΧΩΝ</w:t>
                      </w:r>
                    </w:p>
                    <w:p w:rsidR="00EE1077" w:rsidRPr="00EE1077" w:rsidRDefault="00EE1077" w:rsidP="007D37DE">
                      <w:pPr>
                        <w:tabs>
                          <w:tab w:val="right" w:pos="9179"/>
                        </w:tabs>
                        <w:spacing w:after="0" w:line="240" w:lineRule="auto"/>
                        <w:rPr>
                          <w:bCs/>
                          <w:sz w:val="16"/>
                        </w:rPr>
                      </w:pPr>
                      <w:r w:rsidRPr="00EE1077">
                        <w:rPr>
                          <w:bCs/>
                          <w:sz w:val="16"/>
                        </w:rPr>
                        <w:t>--- ΠΡΟΕΔΡΟΥΣ Ν.Π.Δ.Δ. &amp; ΕΠΙΧΕΙΡΗΣΕΩΝ</w:t>
                      </w:r>
                      <w:r w:rsidRPr="00EE1077">
                        <w:rPr>
                          <w:bCs/>
                          <w:sz w:val="16"/>
                        </w:rPr>
                        <w:tab/>
                      </w:r>
                    </w:p>
                    <w:p w:rsidR="00EE1077" w:rsidRPr="00EE1077" w:rsidRDefault="00EE1077" w:rsidP="007D37DE">
                      <w:pPr>
                        <w:spacing w:after="0" w:line="240" w:lineRule="auto"/>
                        <w:rPr>
                          <w:bCs/>
                          <w:sz w:val="16"/>
                        </w:rPr>
                      </w:pPr>
                      <w:r w:rsidRPr="00EE1077">
                        <w:rPr>
                          <w:bCs/>
                          <w:sz w:val="16"/>
                        </w:rPr>
                        <w:t>--- ΓΡΑΦΕΙΟ ΝΟΜΙΚΗΣ ΣΥΜΒΟΥΛΟΥ</w:t>
                      </w:r>
                    </w:p>
                    <w:p w:rsidR="00EE1077" w:rsidRPr="00EE1077" w:rsidRDefault="00EE1077" w:rsidP="007D37DE">
                      <w:pPr>
                        <w:spacing w:after="0" w:line="240" w:lineRule="auto"/>
                        <w:rPr>
                          <w:bCs/>
                          <w:sz w:val="16"/>
                        </w:rPr>
                      </w:pPr>
                      <w:r w:rsidRPr="00EE1077">
                        <w:rPr>
                          <w:bCs/>
                          <w:sz w:val="16"/>
                        </w:rPr>
                        <w:t xml:space="preserve">--- ΠΡΟΙΣΤΑΜΕΝΟΥΣ  ΔΙΕΥΘΥΝΣΕΩΝ &amp; ΤΜΗΜΑΤΩΝ.  </w:t>
                      </w:r>
                    </w:p>
                    <w:p w:rsidR="00EE1077" w:rsidRPr="00D52078" w:rsidRDefault="00EE1077" w:rsidP="007D37DE">
                      <w:pPr>
                        <w:spacing w:after="0" w:line="240" w:lineRule="auto"/>
                        <w:rPr>
                          <w:bCs/>
                          <w:sz w:val="12"/>
                        </w:rPr>
                      </w:pPr>
                      <w:r w:rsidRPr="00EE1077">
                        <w:rPr>
                          <w:bCs/>
                          <w:sz w:val="16"/>
                        </w:rPr>
                        <w:t>--- ΓΡΑΦΕΙΟ ΠΡΩΤΟΚΟΛΛΟΥ  ΔΙΕΚΠΕΡΑΙΩΣΗΣ – ΑΡΧΕΙΟΥ</w:t>
                      </w:r>
                    </w:p>
                    <w:p w:rsidR="00EE1077" w:rsidRDefault="00EE1077" w:rsidP="007D37DE">
                      <w:pPr>
                        <w:spacing w:line="360" w:lineRule="auto"/>
                        <w:rPr>
                          <w:rFonts w:ascii="Century Gothic" w:hAnsi="Century Gothic"/>
                          <w:bCs/>
                        </w:rPr>
                      </w:pPr>
                    </w:p>
                    <w:p w:rsidR="00EE1077" w:rsidRDefault="00EE1077" w:rsidP="007D37DE">
                      <w:pPr>
                        <w:rPr>
                          <w:rFonts w:ascii="Comic Sans MS" w:hAnsi="Comic Sans MS"/>
                          <w:color w:val="808080"/>
                          <w:szCs w:val="24"/>
                        </w:rPr>
                      </w:pPr>
                    </w:p>
                  </w:txbxContent>
                </v:textbox>
                <w10:wrap type="square" anchorx="margin" anchory="margin"/>
              </v:shape>
            </w:pict>
          </mc:Fallback>
        </mc:AlternateContent>
      </w:r>
    </w:p>
    <w:sectPr w:rsidR="003A384E" w:rsidSect="00EE1077">
      <w:headerReference w:type="default" r:id="rId10"/>
      <w:footerReference w:type="even" r:id="rId11"/>
      <w:footerReference w:type="default" r:id="rId12"/>
      <w:footerReference w:type="first" r:id="rId13"/>
      <w:pgSz w:w="11906" w:h="16838" w:code="9"/>
      <w:pgMar w:top="402" w:right="1274" w:bottom="851" w:left="1134" w:header="567" w:footer="14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77" w:rsidRDefault="00EE1077" w:rsidP="007D37DE">
      <w:pPr>
        <w:spacing w:after="0" w:line="240" w:lineRule="auto"/>
      </w:pPr>
      <w:r>
        <w:separator/>
      </w:r>
    </w:p>
  </w:endnote>
  <w:endnote w:type="continuationSeparator" w:id="0">
    <w:p w:rsidR="00EE1077" w:rsidRDefault="00EE1077" w:rsidP="007D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77" w:rsidRDefault="00291859" w:rsidP="00EE1077">
    <w:pPr>
      <w:pStyle w:val="Footer"/>
      <w:framePr w:wrap="around" w:vAnchor="text" w:hAnchor="margin" w:xAlign="right" w:y="1"/>
      <w:rPr>
        <w:rStyle w:val="PageNumber"/>
      </w:rPr>
    </w:pPr>
    <w:r>
      <w:rPr>
        <w:rStyle w:val="PageNumber"/>
      </w:rPr>
      <w:fldChar w:fldCharType="begin"/>
    </w:r>
    <w:r w:rsidR="00EE1077">
      <w:rPr>
        <w:rStyle w:val="PageNumber"/>
      </w:rPr>
      <w:instrText xml:space="preserve">PAGE  </w:instrText>
    </w:r>
    <w:r>
      <w:rPr>
        <w:rStyle w:val="PageNumber"/>
      </w:rPr>
      <w:fldChar w:fldCharType="end"/>
    </w:r>
  </w:p>
  <w:p w:rsidR="00EE1077" w:rsidRDefault="00EE1077" w:rsidP="00EE10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72072"/>
      <w:docPartObj>
        <w:docPartGallery w:val="Page Numbers (Bottom of Page)"/>
        <w:docPartUnique/>
      </w:docPartObj>
    </w:sdtPr>
    <w:sdtEndPr/>
    <w:sdtContent>
      <w:p w:rsidR="00EE1077" w:rsidRPr="00637555" w:rsidRDefault="008203F7" w:rsidP="00EE1077">
        <w:pPr>
          <w:pStyle w:val="Footer"/>
          <w:pBdr>
            <w:top w:val="single" w:sz="4" w:space="4" w:color="auto"/>
          </w:pBdr>
          <w:spacing w:before="120"/>
          <w:jc w:val="center"/>
          <w:rPr>
            <w:rFonts w:ascii="Calibri" w:eastAsia="Arial Unicode MS" w:hAnsi="Calibri" w:cs="Calibri"/>
            <w:i/>
            <w:sz w:val="20"/>
            <w:szCs w:val="20"/>
            <w:vertAlign w:val="superscript"/>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5785" cy="191770"/>
                  <wp:effectExtent l="0" t="0" r="571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EE1077" w:rsidRPr="00820002" w:rsidRDefault="008203F7">
                              <w:pPr>
                                <w:pBdr>
                                  <w:top w:val="single" w:sz="4" w:space="1" w:color="7F7F7F" w:themeColor="background1" w:themeShade="7F"/>
                                </w:pBdr>
                                <w:jc w:val="center"/>
                              </w:pPr>
                              <w:r>
                                <w:fldChar w:fldCharType="begin"/>
                              </w:r>
                              <w:r>
                                <w:instrText xml:space="preserve"> PAGE   \* MERGEFORMAT </w:instrText>
                              </w:r>
                              <w:r>
                                <w:fldChar w:fldCharType="separate"/>
                              </w:r>
                              <w:r>
                                <w:rPr>
                                  <w:noProof/>
                                </w:rPr>
                                <w:t>4</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left:0;text-align:left;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" filled="f" fillcolor="#c0504d [3205]" stroked="f" strokecolor="#4f81bd [3204]" strokeweight="2.25pt">
                  <v:textbox inset=",0,,0">
                    <w:txbxContent>
                      <w:p w:rsidR="00EE1077" w:rsidRPr="00820002" w:rsidRDefault="008203F7">
                        <w:pPr>
                          <w:pBdr>
                            <w:top w:val="single" w:sz="4" w:space="1" w:color="7F7F7F" w:themeColor="background1" w:themeShade="7F"/>
                          </w:pBdr>
                          <w:jc w:val="center"/>
                        </w:pPr>
                        <w:r>
                          <w:fldChar w:fldCharType="begin"/>
                        </w:r>
                        <w:r>
                          <w:instrText xml:space="preserve"> PAGE   \* MERGEFORMAT </w:instrText>
                        </w:r>
                        <w:r>
                          <w:fldChar w:fldCharType="separate"/>
                        </w:r>
                        <w:r>
                          <w:rPr>
                            <w:noProof/>
                          </w:rPr>
                          <w:t>4</w:t>
                        </w:r>
                        <w:r>
                          <w:rPr>
                            <w:noProof/>
                          </w:rPr>
                          <w:fldChar w:fldCharType="end"/>
                        </w:r>
                      </w:p>
                    </w:txbxContent>
                  </v:textbox>
                  <w10:wrap anchorx="margin" anchory="margin"/>
                </v:rect>
              </w:pict>
            </mc:Fallback>
          </mc:AlternateContent>
        </w:r>
        <w:r w:rsidR="00EE1077" w:rsidRPr="0005436F">
          <w:rPr>
            <w:rFonts w:eastAsia="Arial Unicode MS" w:cs="Calibri"/>
            <w:sz w:val="20"/>
            <w:szCs w:val="20"/>
            <w:vertAlign w:val="superscript"/>
          </w:rPr>
          <w:t xml:space="preserve"> </w:t>
        </w:r>
        <w:r w:rsidR="00EE1077" w:rsidRPr="00637555">
          <w:rPr>
            <w:rFonts w:ascii="Calibri" w:eastAsia="Arial Unicode MS" w:hAnsi="Calibri" w:cs="Calibri"/>
            <w:sz w:val="20"/>
            <w:szCs w:val="20"/>
            <w:vertAlign w:val="superscript"/>
          </w:rPr>
          <w:t xml:space="preserve">ΔΗΜΟΣ ΚΩ – ΓΡΑΦΕΙΟ ΔΗΜΟΤΙΚΟΥ ΣΥΜΒΟΥΛΙΟΥ-ΑΚΤΗ ΚΟΥΝΤΟΥΡΙΩΤΗ 7-85300 ΚΩΣ – ΤΗΛ.  2242360431-432-433 - </w:t>
        </w:r>
        <w:r w:rsidR="00EE1077" w:rsidRPr="00637555">
          <w:rPr>
            <w:rFonts w:ascii="Calibri" w:eastAsia="Arial Unicode MS" w:hAnsi="Calibri" w:cs="Calibri"/>
            <w:sz w:val="20"/>
            <w:szCs w:val="20"/>
            <w:vertAlign w:val="superscript"/>
            <w:lang w:val="en-US"/>
          </w:rPr>
          <w:t>FAX</w:t>
        </w:r>
        <w:r w:rsidR="00EE1077" w:rsidRPr="00637555">
          <w:rPr>
            <w:rFonts w:ascii="Calibri" w:eastAsia="Arial Unicode MS" w:hAnsi="Calibri" w:cs="Calibri"/>
            <w:sz w:val="20"/>
            <w:szCs w:val="20"/>
            <w:vertAlign w:val="superscript"/>
          </w:rPr>
          <w:t>. 2242021341</w:t>
        </w:r>
      </w:p>
      <w:p w:rsidR="00EE1077" w:rsidRDefault="008203F7" w:rsidP="00EE1077">
        <w:pPr>
          <w:pStyle w:val="Footer"/>
          <w:ind w:right="360"/>
        </w:pP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77" w:rsidRPr="00637555" w:rsidRDefault="00EE1077" w:rsidP="00EE1077">
    <w:pPr>
      <w:pStyle w:val="Footer"/>
      <w:pBdr>
        <w:top w:val="single" w:sz="4" w:space="1" w:color="auto"/>
      </w:pBdr>
      <w:spacing w:before="120"/>
      <w:jc w:val="center"/>
      <w:rPr>
        <w:rFonts w:ascii="Calibri" w:eastAsia="Arial Unicode MS" w:hAnsi="Calibri" w:cs="Calibri"/>
        <w:i/>
        <w:sz w:val="20"/>
        <w:szCs w:val="20"/>
        <w:vertAlign w:val="superscript"/>
      </w:rPr>
    </w:pPr>
    <w:r w:rsidRPr="00637555">
      <w:rPr>
        <w:rFonts w:ascii="Calibri" w:eastAsia="Arial Unicode MS" w:hAnsi="Calibri" w:cs="Calibri"/>
        <w:sz w:val="20"/>
        <w:szCs w:val="20"/>
        <w:vertAlign w:val="superscript"/>
      </w:rPr>
      <w:t xml:space="preserve">ΔΗΜΟΣ ΚΩ – ΓΡΑΦΕΙΟ ΔΗΜΟΤΙΚΟΥ ΣΥΜΒΟΥΛΙΟΥ-ΑΚΤΗ ΚΟΥΝΤΟΥΡΙΩΤΗ 7-85300 ΚΩΣ – ΤΗΛ.  2242360431-432-433 - </w:t>
    </w:r>
    <w:r w:rsidRPr="00637555">
      <w:rPr>
        <w:rFonts w:ascii="Calibri" w:eastAsia="Arial Unicode MS" w:hAnsi="Calibri" w:cs="Calibri"/>
        <w:sz w:val="20"/>
        <w:szCs w:val="20"/>
        <w:vertAlign w:val="superscript"/>
        <w:lang w:val="en-US"/>
      </w:rPr>
      <w:t>FAX</w:t>
    </w:r>
    <w:r w:rsidRPr="00637555">
      <w:rPr>
        <w:rFonts w:ascii="Calibri" w:eastAsia="Arial Unicode MS" w:hAnsi="Calibri" w:cs="Calibri"/>
        <w:sz w:val="20"/>
        <w:szCs w:val="20"/>
        <w:vertAlign w:val="superscript"/>
      </w:rPr>
      <w:t>. 2242021341</w:t>
    </w:r>
  </w:p>
  <w:p w:rsidR="00EE1077" w:rsidRDefault="00EE10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77" w:rsidRDefault="00EE1077" w:rsidP="007D37DE">
      <w:pPr>
        <w:spacing w:after="0" w:line="240" w:lineRule="auto"/>
      </w:pPr>
      <w:r>
        <w:separator/>
      </w:r>
    </w:p>
  </w:footnote>
  <w:footnote w:type="continuationSeparator" w:id="0">
    <w:p w:rsidR="00EE1077" w:rsidRDefault="00EE1077" w:rsidP="007D37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77" w:rsidRPr="00F705F7" w:rsidRDefault="00EE1077" w:rsidP="00EE1077">
    <w:pPr>
      <w:pStyle w:val="Header"/>
      <w:pBdr>
        <w:bottom w:val="single" w:sz="4" w:space="6" w:color="auto"/>
      </w:pBdr>
      <w:rPr>
        <w:rFonts w:asciiTheme="minorHAnsi" w:hAnsiTheme="minorHAnsi" w:cs="Calibri"/>
        <w:sz w:val="16"/>
        <w:szCs w:val="16"/>
      </w:rPr>
    </w:pPr>
    <w:r w:rsidRPr="00347EC6">
      <w:rPr>
        <w:rFonts w:cs="Calibri"/>
        <w:sz w:val="16"/>
        <w:szCs w:val="16"/>
      </w:rPr>
      <w:t>ΠΡΟΣΚΛΗΣΗ</w:t>
    </w:r>
    <w:r w:rsidRPr="00347EC6">
      <w:rPr>
        <w:rFonts w:ascii="Bell MT" w:hAnsi="Bell MT" w:cs="Calibri"/>
        <w:sz w:val="16"/>
        <w:szCs w:val="16"/>
      </w:rPr>
      <w:t xml:space="preserve"> </w:t>
    </w:r>
    <w:r w:rsidRPr="00347EC6">
      <w:rPr>
        <w:rFonts w:cs="Calibri"/>
        <w:sz w:val="16"/>
        <w:szCs w:val="16"/>
      </w:rPr>
      <w:t>Δ</w:t>
    </w:r>
    <w:r w:rsidRPr="00347EC6">
      <w:rPr>
        <w:rFonts w:ascii="Bell MT" w:hAnsi="Bell MT" w:cs="Calibri"/>
        <w:sz w:val="16"/>
        <w:szCs w:val="16"/>
      </w:rPr>
      <w:t>.</w:t>
    </w:r>
    <w:r w:rsidRPr="00347EC6">
      <w:rPr>
        <w:rFonts w:cs="Calibri"/>
        <w:sz w:val="16"/>
        <w:szCs w:val="16"/>
      </w:rPr>
      <w:t>Σ</w:t>
    </w:r>
    <w:r w:rsidRPr="00347EC6">
      <w:rPr>
        <w:rFonts w:ascii="Bell MT" w:hAnsi="Bell MT" w:cs="Calibri"/>
        <w:sz w:val="16"/>
        <w:szCs w:val="16"/>
      </w:rPr>
      <w:t xml:space="preserve">. -  </w:t>
    </w:r>
    <w:r w:rsidRPr="00347EC6">
      <w:rPr>
        <w:rFonts w:cs="Calibri"/>
        <w:sz w:val="16"/>
        <w:szCs w:val="16"/>
      </w:rPr>
      <w:t>ΣΥΝΕΔΡΙΑΣΗ</w:t>
    </w:r>
    <w:r w:rsidRPr="00347EC6">
      <w:rPr>
        <w:rFonts w:ascii="Bell MT" w:hAnsi="Bell MT" w:cs="Calibri"/>
        <w:sz w:val="16"/>
        <w:szCs w:val="16"/>
      </w:rPr>
      <w:t xml:space="preserve"> </w:t>
    </w:r>
    <w:r>
      <w:rPr>
        <w:rFonts w:asciiTheme="minorHAnsi" w:hAnsiTheme="minorHAnsi" w:cs="Calibri"/>
        <w:sz w:val="16"/>
        <w:szCs w:val="16"/>
      </w:rPr>
      <w:t>3</w:t>
    </w:r>
    <w:r w:rsidRPr="00EE4E6A">
      <w:rPr>
        <w:rFonts w:cs="Calibri"/>
        <w:sz w:val="16"/>
        <w:szCs w:val="16"/>
      </w:rPr>
      <w:t>Η</w:t>
    </w:r>
    <w:r w:rsidRPr="00EE4E6A">
      <w:rPr>
        <w:rFonts w:ascii="Bell MT" w:hAnsi="Bell MT" w:cs="Calibri"/>
        <w:sz w:val="16"/>
        <w:szCs w:val="16"/>
      </w:rPr>
      <w:t xml:space="preserve"> </w:t>
    </w:r>
    <w:r w:rsidRPr="00347EC6">
      <w:rPr>
        <w:rFonts w:ascii="Bell MT" w:hAnsi="Bell MT" w:cs="Calibri"/>
        <w:sz w:val="16"/>
        <w:szCs w:val="16"/>
      </w:rPr>
      <w:t xml:space="preserve"> </w:t>
    </w:r>
    <w:r>
      <w:rPr>
        <w:rFonts w:cs="Calibri"/>
        <w:sz w:val="16"/>
        <w:szCs w:val="16"/>
      </w:rPr>
      <w:t>ΤΗΣ 29</w:t>
    </w:r>
    <w:r w:rsidRPr="00AC64D9">
      <w:rPr>
        <w:rFonts w:cs="Calibri"/>
        <w:sz w:val="16"/>
        <w:szCs w:val="16"/>
        <w:vertAlign w:val="superscript"/>
      </w:rPr>
      <w:t>Η</w:t>
    </w:r>
    <w:r>
      <w:rPr>
        <w:rFonts w:cs="Calibri"/>
        <w:sz w:val="16"/>
        <w:szCs w:val="16"/>
      </w:rPr>
      <w:t xml:space="preserve"> ΙΑΝΟΥΑΡΙΟΥ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83134"/>
    <w:multiLevelType w:val="hybridMultilevel"/>
    <w:tmpl w:val="842E3EB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DE"/>
    <w:rsid w:val="00106E65"/>
    <w:rsid w:val="00291859"/>
    <w:rsid w:val="003308F2"/>
    <w:rsid w:val="003A384E"/>
    <w:rsid w:val="005844DF"/>
    <w:rsid w:val="006112BC"/>
    <w:rsid w:val="007D37DE"/>
    <w:rsid w:val="008203F7"/>
    <w:rsid w:val="00913ABD"/>
    <w:rsid w:val="009C546D"/>
    <w:rsid w:val="00CD7F44"/>
    <w:rsid w:val="00EE107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DE"/>
    <w:pPr>
      <w:spacing w:after="200" w:line="276" w:lineRule="auto"/>
    </w:pPr>
    <w:rPr>
      <w:rFonts w:ascii="Calibri" w:hAnsi="Calibri"/>
      <w:sz w:val="22"/>
      <w:szCs w:val="22"/>
    </w:rPr>
  </w:style>
  <w:style w:type="paragraph" w:styleId="Heading1">
    <w:name w:val="heading 1"/>
    <w:basedOn w:val="Normal"/>
    <w:next w:val="Normal"/>
    <w:link w:val="Heading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Heading2">
    <w:name w:val="heading 2"/>
    <w:basedOn w:val="Normal"/>
    <w:next w:val="Normal"/>
    <w:link w:val="Heading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844DF"/>
    <w:pPr>
      <w:keepNext/>
      <w:suppressAutoHyphens/>
      <w:jc w:val="center"/>
      <w:outlineLvl w:val="4"/>
    </w:pPr>
    <w:rPr>
      <w:spacing w:val="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4DF"/>
    <w:rPr>
      <w:b/>
      <w:sz w:val="22"/>
      <w:szCs w:val="24"/>
    </w:rPr>
  </w:style>
  <w:style w:type="character" w:customStyle="1" w:styleId="Heading5Char">
    <w:name w:val="Heading 5 Char"/>
    <w:basedOn w:val="DefaultParagraphFont"/>
    <w:link w:val="Heading5"/>
    <w:rsid w:val="005844DF"/>
    <w:rPr>
      <w:spacing w:val="8"/>
      <w:sz w:val="28"/>
      <w:szCs w:val="24"/>
    </w:rPr>
  </w:style>
  <w:style w:type="paragraph" w:styleId="Title">
    <w:name w:val="Title"/>
    <w:basedOn w:val="Normal"/>
    <w:next w:val="Normal"/>
    <w:link w:val="Title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844DF"/>
    <w:rPr>
      <w:rFonts w:asciiTheme="majorHAnsi" w:eastAsiaTheme="majorEastAsia" w:hAnsiTheme="majorHAnsi" w:cstheme="majorBidi"/>
      <w:b/>
      <w:bCs/>
      <w:kern w:val="28"/>
      <w:sz w:val="32"/>
      <w:szCs w:val="32"/>
    </w:rPr>
  </w:style>
  <w:style w:type="character" w:styleId="Strong">
    <w:name w:val="Strong"/>
    <w:basedOn w:val="DefaultParagraphFont"/>
    <w:qFormat/>
    <w:rsid w:val="005844DF"/>
    <w:rPr>
      <w:b/>
      <w:bCs/>
    </w:rPr>
  </w:style>
  <w:style w:type="character" w:customStyle="1" w:styleId="Heading2Char">
    <w:name w:val="Heading 2 Char"/>
    <w:basedOn w:val="DefaultParagraphFont"/>
    <w:link w:val="Heading2"/>
    <w:rsid w:val="005844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844DF"/>
    <w:rPr>
      <w:rFonts w:asciiTheme="majorHAnsi" w:eastAsiaTheme="majorEastAsia" w:hAnsiTheme="majorHAnsi" w:cstheme="majorBidi"/>
      <w:b/>
      <w:bCs/>
      <w:color w:val="4F81BD" w:themeColor="accent1"/>
      <w:sz w:val="24"/>
      <w:szCs w:val="24"/>
    </w:rPr>
  </w:style>
  <w:style w:type="character" w:styleId="Emphasis">
    <w:name w:val="Emphasis"/>
    <w:basedOn w:val="DefaultParagraphFont"/>
    <w:qFormat/>
    <w:rsid w:val="005844DF"/>
    <w:rPr>
      <w:i/>
      <w:iCs/>
    </w:rPr>
  </w:style>
  <w:style w:type="paragraph" w:styleId="ListParagraph">
    <w:name w:val="List Paragraph"/>
    <w:basedOn w:val="Normal"/>
    <w:uiPriority w:val="34"/>
    <w:qFormat/>
    <w:rsid w:val="005844DF"/>
    <w:pPr>
      <w:ind w:left="720"/>
      <w:contextualSpacing/>
    </w:pPr>
  </w:style>
  <w:style w:type="paragraph" w:styleId="Footer">
    <w:name w:val="footer"/>
    <w:basedOn w:val="Normal"/>
    <w:link w:val="FooterChar"/>
    <w:uiPriority w:val="99"/>
    <w:rsid w:val="007D37DE"/>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7D37DE"/>
    <w:rPr>
      <w:sz w:val="24"/>
      <w:szCs w:val="24"/>
    </w:rPr>
  </w:style>
  <w:style w:type="character" w:styleId="PageNumber">
    <w:name w:val="page number"/>
    <w:basedOn w:val="DefaultParagraphFont"/>
    <w:rsid w:val="007D37DE"/>
  </w:style>
  <w:style w:type="paragraph" w:styleId="Header">
    <w:name w:val="header"/>
    <w:basedOn w:val="Normal"/>
    <w:link w:val="HeaderChar"/>
    <w:unhideWhenUsed/>
    <w:rsid w:val="007D37DE"/>
    <w:pPr>
      <w:tabs>
        <w:tab w:val="center" w:pos="4153"/>
        <w:tab w:val="right" w:pos="8306"/>
      </w:tabs>
    </w:pPr>
  </w:style>
  <w:style w:type="character" w:customStyle="1" w:styleId="HeaderChar">
    <w:name w:val="Header Char"/>
    <w:basedOn w:val="DefaultParagraphFont"/>
    <w:link w:val="Header"/>
    <w:rsid w:val="007D37DE"/>
    <w:rPr>
      <w:rFonts w:ascii="Calibri" w:hAnsi="Calibri"/>
      <w:sz w:val="22"/>
      <w:szCs w:val="22"/>
    </w:rPr>
  </w:style>
  <w:style w:type="paragraph" w:styleId="BodyText">
    <w:name w:val="Body Text"/>
    <w:basedOn w:val="Normal"/>
    <w:link w:val="BodyTextChar"/>
    <w:uiPriority w:val="99"/>
    <w:semiHidden/>
    <w:unhideWhenUsed/>
    <w:rsid w:val="007D37DE"/>
    <w:pPr>
      <w:spacing w:after="120"/>
    </w:pPr>
  </w:style>
  <w:style w:type="character" w:customStyle="1" w:styleId="BodyTextChar">
    <w:name w:val="Body Text Char"/>
    <w:basedOn w:val="DefaultParagraphFont"/>
    <w:link w:val="BodyText"/>
    <w:uiPriority w:val="99"/>
    <w:semiHidden/>
    <w:rsid w:val="007D37DE"/>
    <w:rPr>
      <w:rFonts w:ascii="Calibri" w:hAnsi="Calibri"/>
      <w:sz w:val="22"/>
      <w:szCs w:val="22"/>
    </w:rPr>
  </w:style>
  <w:style w:type="paragraph" w:styleId="NormalWeb">
    <w:name w:val="Normal (Web)"/>
    <w:basedOn w:val="Normal"/>
    <w:uiPriority w:val="99"/>
    <w:unhideWhenUsed/>
    <w:rsid w:val="007D37DE"/>
    <w:pPr>
      <w:spacing w:before="100" w:beforeAutospacing="1" w:after="100" w:afterAutospacing="1" w:line="240" w:lineRule="auto"/>
    </w:pPr>
    <w:rPr>
      <w:rFonts w:ascii="Times New Roman" w:hAnsi="Times New Roman"/>
      <w:sz w:val="24"/>
      <w:szCs w:val="24"/>
    </w:rPr>
  </w:style>
  <w:style w:type="paragraph" w:customStyle="1" w:styleId="Default">
    <w:name w:val="Default"/>
    <w:rsid w:val="007D37DE"/>
    <w:pPr>
      <w:autoSpaceDE w:val="0"/>
      <w:autoSpaceDN w:val="0"/>
      <w:adjustRightInd w:val="0"/>
    </w:pPr>
    <w:rPr>
      <w:rFonts w:ascii="Arial Unicode MS" w:eastAsia="Arial Unicode MS"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DE"/>
    <w:pPr>
      <w:spacing w:after="200" w:line="276" w:lineRule="auto"/>
    </w:pPr>
    <w:rPr>
      <w:rFonts w:ascii="Calibri" w:hAnsi="Calibri"/>
      <w:sz w:val="22"/>
      <w:szCs w:val="22"/>
    </w:rPr>
  </w:style>
  <w:style w:type="paragraph" w:styleId="Heading1">
    <w:name w:val="heading 1"/>
    <w:basedOn w:val="Normal"/>
    <w:next w:val="Normal"/>
    <w:link w:val="Heading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Heading2">
    <w:name w:val="heading 2"/>
    <w:basedOn w:val="Normal"/>
    <w:next w:val="Normal"/>
    <w:link w:val="Heading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844DF"/>
    <w:pPr>
      <w:keepNext/>
      <w:suppressAutoHyphens/>
      <w:jc w:val="center"/>
      <w:outlineLvl w:val="4"/>
    </w:pPr>
    <w:rPr>
      <w:spacing w:val="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4DF"/>
    <w:rPr>
      <w:b/>
      <w:sz w:val="22"/>
      <w:szCs w:val="24"/>
    </w:rPr>
  </w:style>
  <w:style w:type="character" w:customStyle="1" w:styleId="Heading5Char">
    <w:name w:val="Heading 5 Char"/>
    <w:basedOn w:val="DefaultParagraphFont"/>
    <w:link w:val="Heading5"/>
    <w:rsid w:val="005844DF"/>
    <w:rPr>
      <w:spacing w:val="8"/>
      <w:sz w:val="28"/>
      <w:szCs w:val="24"/>
    </w:rPr>
  </w:style>
  <w:style w:type="paragraph" w:styleId="Title">
    <w:name w:val="Title"/>
    <w:basedOn w:val="Normal"/>
    <w:next w:val="Normal"/>
    <w:link w:val="Title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844DF"/>
    <w:rPr>
      <w:rFonts w:asciiTheme="majorHAnsi" w:eastAsiaTheme="majorEastAsia" w:hAnsiTheme="majorHAnsi" w:cstheme="majorBidi"/>
      <w:b/>
      <w:bCs/>
      <w:kern w:val="28"/>
      <w:sz w:val="32"/>
      <w:szCs w:val="32"/>
    </w:rPr>
  </w:style>
  <w:style w:type="character" w:styleId="Strong">
    <w:name w:val="Strong"/>
    <w:basedOn w:val="DefaultParagraphFont"/>
    <w:qFormat/>
    <w:rsid w:val="005844DF"/>
    <w:rPr>
      <w:b/>
      <w:bCs/>
    </w:rPr>
  </w:style>
  <w:style w:type="character" w:customStyle="1" w:styleId="Heading2Char">
    <w:name w:val="Heading 2 Char"/>
    <w:basedOn w:val="DefaultParagraphFont"/>
    <w:link w:val="Heading2"/>
    <w:rsid w:val="005844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844DF"/>
    <w:rPr>
      <w:rFonts w:asciiTheme="majorHAnsi" w:eastAsiaTheme="majorEastAsia" w:hAnsiTheme="majorHAnsi" w:cstheme="majorBidi"/>
      <w:b/>
      <w:bCs/>
      <w:color w:val="4F81BD" w:themeColor="accent1"/>
      <w:sz w:val="24"/>
      <w:szCs w:val="24"/>
    </w:rPr>
  </w:style>
  <w:style w:type="character" w:styleId="Emphasis">
    <w:name w:val="Emphasis"/>
    <w:basedOn w:val="DefaultParagraphFont"/>
    <w:qFormat/>
    <w:rsid w:val="005844DF"/>
    <w:rPr>
      <w:i/>
      <w:iCs/>
    </w:rPr>
  </w:style>
  <w:style w:type="paragraph" w:styleId="ListParagraph">
    <w:name w:val="List Paragraph"/>
    <w:basedOn w:val="Normal"/>
    <w:uiPriority w:val="34"/>
    <w:qFormat/>
    <w:rsid w:val="005844DF"/>
    <w:pPr>
      <w:ind w:left="720"/>
      <w:contextualSpacing/>
    </w:pPr>
  </w:style>
  <w:style w:type="paragraph" w:styleId="Footer">
    <w:name w:val="footer"/>
    <w:basedOn w:val="Normal"/>
    <w:link w:val="FooterChar"/>
    <w:uiPriority w:val="99"/>
    <w:rsid w:val="007D37DE"/>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7D37DE"/>
    <w:rPr>
      <w:sz w:val="24"/>
      <w:szCs w:val="24"/>
    </w:rPr>
  </w:style>
  <w:style w:type="character" w:styleId="PageNumber">
    <w:name w:val="page number"/>
    <w:basedOn w:val="DefaultParagraphFont"/>
    <w:rsid w:val="007D37DE"/>
  </w:style>
  <w:style w:type="paragraph" w:styleId="Header">
    <w:name w:val="header"/>
    <w:basedOn w:val="Normal"/>
    <w:link w:val="HeaderChar"/>
    <w:unhideWhenUsed/>
    <w:rsid w:val="007D37DE"/>
    <w:pPr>
      <w:tabs>
        <w:tab w:val="center" w:pos="4153"/>
        <w:tab w:val="right" w:pos="8306"/>
      </w:tabs>
    </w:pPr>
  </w:style>
  <w:style w:type="character" w:customStyle="1" w:styleId="HeaderChar">
    <w:name w:val="Header Char"/>
    <w:basedOn w:val="DefaultParagraphFont"/>
    <w:link w:val="Header"/>
    <w:rsid w:val="007D37DE"/>
    <w:rPr>
      <w:rFonts w:ascii="Calibri" w:hAnsi="Calibri"/>
      <w:sz w:val="22"/>
      <w:szCs w:val="22"/>
    </w:rPr>
  </w:style>
  <w:style w:type="paragraph" w:styleId="BodyText">
    <w:name w:val="Body Text"/>
    <w:basedOn w:val="Normal"/>
    <w:link w:val="BodyTextChar"/>
    <w:uiPriority w:val="99"/>
    <w:semiHidden/>
    <w:unhideWhenUsed/>
    <w:rsid w:val="007D37DE"/>
    <w:pPr>
      <w:spacing w:after="120"/>
    </w:pPr>
  </w:style>
  <w:style w:type="character" w:customStyle="1" w:styleId="BodyTextChar">
    <w:name w:val="Body Text Char"/>
    <w:basedOn w:val="DefaultParagraphFont"/>
    <w:link w:val="BodyText"/>
    <w:uiPriority w:val="99"/>
    <w:semiHidden/>
    <w:rsid w:val="007D37DE"/>
    <w:rPr>
      <w:rFonts w:ascii="Calibri" w:hAnsi="Calibri"/>
      <w:sz w:val="22"/>
      <w:szCs w:val="22"/>
    </w:rPr>
  </w:style>
  <w:style w:type="paragraph" w:styleId="NormalWeb">
    <w:name w:val="Normal (Web)"/>
    <w:basedOn w:val="Normal"/>
    <w:uiPriority w:val="99"/>
    <w:unhideWhenUsed/>
    <w:rsid w:val="007D37DE"/>
    <w:pPr>
      <w:spacing w:before="100" w:beforeAutospacing="1" w:after="100" w:afterAutospacing="1" w:line="240" w:lineRule="auto"/>
    </w:pPr>
    <w:rPr>
      <w:rFonts w:ascii="Times New Roman" w:hAnsi="Times New Roman"/>
      <w:sz w:val="24"/>
      <w:szCs w:val="24"/>
    </w:rPr>
  </w:style>
  <w:style w:type="paragraph" w:customStyle="1" w:styleId="Default">
    <w:name w:val="Default"/>
    <w:rsid w:val="007D37DE"/>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1.xm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2477CD-8B0D-E644-84E5-C00394C2425F}"/>
</file>

<file path=customXml/itemProps2.xml><?xml version="1.0" encoding="utf-8"?>
<ds:datastoreItem xmlns:ds="http://schemas.openxmlformats.org/officeDocument/2006/customXml" ds:itemID="{F7770619-2C5A-451A-8008-B555C2DB2D0D}"/>
</file>

<file path=customXml/itemProps3.xml><?xml version="1.0" encoding="utf-8"?>
<ds:datastoreItem xmlns:ds="http://schemas.openxmlformats.org/officeDocument/2006/customXml" ds:itemID="{2ECD919C-049D-4297-B8A4-CF918085BE1E}"/>
</file>

<file path=customXml/itemProps4.xml><?xml version="1.0" encoding="utf-8"?>
<ds:datastoreItem xmlns:ds="http://schemas.openxmlformats.org/officeDocument/2006/customXml" ds:itemID="{9F3F64BA-E87A-485D-A193-0D6FF89CFF1C}"/>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7826</Characters>
  <Application>Microsoft Macintosh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Alexandros Kalloudis</cp:lastModifiedBy>
  <cp:revision>2</cp:revision>
  <cp:lastPrinted>2014-01-24T17:38:00Z</cp:lastPrinted>
  <dcterms:created xsi:type="dcterms:W3CDTF">2014-01-25T13:28:00Z</dcterms:created>
  <dcterms:modified xsi:type="dcterms:W3CDTF">2014-01-25T13:28:00Z</dcterms:modified>
</cp:coreProperties>
</file>